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C2" w:rsidRPr="00A05A30" w:rsidRDefault="00A05A30" w:rsidP="00A05A30">
      <w:pPr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</w:rPr>
        <w:t xml:space="preserve">       </w:t>
      </w:r>
      <w:r w:rsidR="00D808C2" w:rsidRPr="00A05A30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</w:rPr>
        <w:t>Порядок проведения административного обследования земельного участка</w:t>
      </w:r>
    </w:p>
    <w:p w:rsidR="00A05A30" w:rsidRDefault="00A05A30" w:rsidP="00A05A3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   </w:t>
      </w:r>
    </w:p>
    <w:p w:rsidR="00A05A30" w:rsidRDefault="00A05A30" w:rsidP="00A05A3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D808C2" w:rsidRPr="00A05A30" w:rsidRDefault="00A05A30" w:rsidP="00A05A3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       </w:t>
      </w:r>
      <w:r w:rsidR="00D808C2" w:rsidRPr="00A05A30">
        <w:rPr>
          <w:rFonts w:ascii="Times New Roman" w:eastAsia="Times New Roman" w:hAnsi="Times New Roman" w:cs="Times New Roman"/>
          <w:color w:val="494949"/>
          <w:sz w:val="28"/>
          <w:szCs w:val="28"/>
        </w:rPr>
        <w:t>Положениями статьи Земельного кодекса Российской Федерации (далее – ЗК РФ) установлено, что порядок проведения административного обследования объекта земельных отношений в рамках систематического наблюдения за исполнением требований законодательства Российской Федерации утверждается Правительством Российской Федерации.</w:t>
      </w:r>
    </w:p>
    <w:p w:rsidR="00D808C2" w:rsidRPr="00A05A30" w:rsidRDefault="00A05A30" w:rsidP="00A05A3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      </w:t>
      </w:r>
      <w:r w:rsidR="00D808C2" w:rsidRPr="00A05A30">
        <w:rPr>
          <w:rFonts w:ascii="Times New Roman" w:eastAsia="Times New Roman" w:hAnsi="Times New Roman" w:cs="Times New Roman"/>
          <w:color w:val="494949"/>
          <w:sz w:val="28"/>
          <w:szCs w:val="28"/>
        </w:rPr>
        <w:t>Правила проведения административного обследования объектов земельных отношений утверждены постановлением Правительства Российской Федерации от 18.03.2015 № 251 (далее - Правила проведения административного обследования).</w:t>
      </w:r>
    </w:p>
    <w:p w:rsidR="00D808C2" w:rsidRPr="00A05A30" w:rsidRDefault="00A05A30" w:rsidP="00A05A3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       </w:t>
      </w:r>
      <w:r w:rsidR="00D808C2" w:rsidRPr="00A05A30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 2015 года у государственных инспекторов </w:t>
      </w:r>
      <w:proofErr w:type="spellStart"/>
      <w:r w:rsidR="00D808C2" w:rsidRPr="00A05A30">
        <w:rPr>
          <w:rFonts w:ascii="Times New Roman" w:eastAsia="Times New Roman" w:hAnsi="Times New Roman" w:cs="Times New Roman"/>
          <w:color w:val="494949"/>
          <w:sz w:val="28"/>
          <w:szCs w:val="28"/>
        </w:rPr>
        <w:t>Росреестра</w:t>
      </w:r>
      <w:proofErr w:type="spellEnd"/>
      <w:r w:rsidR="00D808C2" w:rsidRPr="00A05A30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появился новый инструмент для повышений эффективности государственного земельного надзора – административное обследование объектов земельных отношений.</w:t>
      </w:r>
    </w:p>
    <w:p w:rsidR="00D808C2" w:rsidRPr="00A05A30" w:rsidRDefault="00A05A30" w:rsidP="00A05A3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       </w:t>
      </w:r>
      <w:r w:rsidR="00D808C2" w:rsidRPr="00A05A30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Первой и главной особенностью административного обследования является то, что данный вид надзорных мероприятий осуществляется государственными инспекторами </w:t>
      </w:r>
      <w:proofErr w:type="spellStart"/>
      <w:r w:rsidR="00D808C2" w:rsidRPr="00A05A30">
        <w:rPr>
          <w:rFonts w:ascii="Times New Roman" w:eastAsia="Times New Roman" w:hAnsi="Times New Roman" w:cs="Times New Roman"/>
          <w:color w:val="494949"/>
          <w:sz w:val="28"/>
          <w:szCs w:val="28"/>
        </w:rPr>
        <w:t>Росреестра</w:t>
      </w:r>
      <w:proofErr w:type="spellEnd"/>
      <w:r w:rsidR="00D808C2" w:rsidRPr="00A05A30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без взаимодействия с правообладателями объектов земельных отношений и доступа указанных должностных лиц на обследуемые объекты земельных отношений.</w:t>
      </w:r>
    </w:p>
    <w:p w:rsidR="00A05A30" w:rsidRDefault="00A05A30" w:rsidP="00A05A3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       </w:t>
      </w:r>
      <w:r w:rsidR="00D808C2" w:rsidRPr="00A05A30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Второй особенностью является то, что административное обследование может быть осуществлено в отношении земельных участков, принадлежащих как гражданам, так и юридическим лицам и индивидуальным предпринимателям. </w:t>
      </w: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     </w:t>
      </w:r>
    </w:p>
    <w:p w:rsidR="00D808C2" w:rsidRPr="00A05A30" w:rsidRDefault="002C0124" w:rsidP="00A05A3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       </w:t>
      </w:r>
      <w:r w:rsidR="00D808C2" w:rsidRPr="00A05A30">
        <w:rPr>
          <w:rFonts w:ascii="Times New Roman" w:eastAsia="Times New Roman" w:hAnsi="Times New Roman" w:cs="Times New Roman"/>
          <w:color w:val="494949"/>
          <w:sz w:val="28"/>
          <w:szCs w:val="28"/>
        </w:rPr>
        <w:t>Согласование в органах прокуратуры административного обследования, организуемого в отношении земельного участка юридического лица или индивидуального предпринимателя, не требуется.</w:t>
      </w:r>
    </w:p>
    <w:p w:rsidR="002C0124" w:rsidRDefault="002C0124" w:rsidP="002C0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2C0124" w:rsidRDefault="002C0124" w:rsidP="002C0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Милютинского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района</w:t>
      </w:r>
    </w:p>
    <w:p w:rsidR="002C0124" w:rsidRDefault="002C0124" w:rsidP="002C0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2C0124" w:rsidRDefault="002C0124" w:rsidP="002C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старший советник юстиции                                                                  В.Г. Долгов</w:t>
      </w:r>
    </w:p>
    <w:p w:rsidR="00327C91" w:rsidRPr="00A05A30" w:rsidRDefault="00327C91" w:rsidP="002C012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327C91" w:rsidRPr="00A05A30" w:rsidSect="001F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8C2"/>
    <w:rsid w:val="001F589C"/>
    <w:rsid w:val="0021654B"/>
    <w:rsid w:val="002C0124"/>
    <w:rsid w:val="00327C91"/>
    <w:rsid w:val="00496AC9"/>
    <w:rsid w:val="00A05A30"/>
    <w:rsid w:val="00D8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9C"/>
  </w:style>
  <w:style w:type="paragraph" w:styleId="1">
    <w:name w:val="heading 1"/>
    <w:basedOn w:val="a"/>
    <w:link w:val="10"/>
    <w:uiPriority w:val="9"/>
    <w:qFormat/>
    <w:rsid w:val="00D80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edu-dep">
    <w:name w:val="detail-edu-dep"/>
    <w:basedOn w:val="a0"/>
    <w:rsid w:val="00D808C2"/>
  </w:style>
  <w:style w:type="character" w:customStyle="1" w:styleId="detail-edu-date">
    <w:name w:val="detail-edu-date"/>
    <w:basedOn w:val="a0"/>
    <w:rsid w:val="00D808C2"/>
  </w:style>
  <w:style w:type="character" w:customStyle="1" w:styleId="detail-edu-time">
    <w:name w:val="detail-edu-time"/>
    <w:basedOn w:val="a0"/>
    <w:rsid w:val="00D808C2"/>
  </w:style>
  <w:style w:type="paragraph" w:styleId="a3">
    <w:name w:val="Normal (Web)"/>
    <w:basedOn w:val="a"/>
    <w:uiPriority w:val="99"/>
    <w:semiHidden/>
    <w:unhideWhenUsed/>
    <w:rsid w:val="00D8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393A-CB7C-4EA5-8A72-D159DD1B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dcterms:created xsi:type="dcterms:W3CDTF">2017-12-21T08:57:00Z</dcterms:created>
  <dcterms:modified xsi:type="dcterms:W3CDTF">2017-12-21T08:58:00Z</dcterms:modified>
</cp:coreProperties>
</file>