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C1" w:rsidRDefault="00B274C1" w:rsidP="00B274C1">
      <w:pPr>
        <w:tabs>
          <w:tab w:val="left" w:pos="945"/>
        </w:tabs>
        <w:jc w:val="center"/>
        <w:rPr>
          <w:szCs w:val="28"/>
        </w:rPr>
      </w:pPr>
      <w:r>
        <w:rPr>
          <w:szCs w:val="28"/>
        </w:rPr>
        <w:t>АДМИНИСТРАЦИЯ ЛУКИЧЕВСКОГО СЕЛЬСКОГО ПОСЕЛЕНИЯ</w:t>
      </w:r>
      <w:r>
        <w:rPr>
          <w:szCs w:val="28"/>
        </w:rPr>
        <w:br/>
        <w:t>МИЛЮТИНСКОГО РАЙОНА РОСТОВСКОЙ ОБЛАСТИ</w:t>
      </w:r>
    </w:p>
    <w:p w:rsidR="00B274C1" w:rsidRDefault="00B274C1" w:rsidP="00B274C1">
      <w:pPr>
        <w:tabs>
          <w:tab w:val="left" w:pos="945"/>
        </w:tabs>
        <w:jc w:val="center"/>
        <w:rPr>
          <w:szCs w:val="28"/>
        </w:rPr>
      </w:pPr>
    </w:p>
    <w:p w:rsidR="00B274C1" w:rsidRDefault="00B274C1" w:rsidP="00B274C1">
      <w:pPr>
        <w:tabs>
          <w:tab w:val="left" w:pos="945"/>
        </w:tabs>
        <w:jc w:val="center"/>
        <w:rPr>
          <w:szCs w:val="28"/>
        </w:rPr>
      </w:pPr>
    </w:p>
    <w:p w:rsidR="00B274C1" w:rsidRDefault="00B274C1" w:rsidP="00B274C1">
      <w:pPr>
        <w:tabs>
          <w:tab w:val="left" w:pos="945"/>
        </w:tabs>
        <w:jc w:val="center"/>
        <w:rPr>
          <w:szCs w:val="28"/>
        </w:rPr>
      </w:pPr>
      <w:r>
        <w:rPr>
          <w:szCs w:val="28"/>
        </w:rPr>
        <w:t>ПОСТАНОВЛЕНИЕ</w:t>
      </w:r>
    </w:p>
    <w:p w:rsidR="00B274C1" w:rsidRDefault="00B274C1" w:rsidP="00B274C1">
      <w:pPr>
        <w:tabs>
          <w:tab w:val="left" w:pos="945"/>
        </w:tabs>
        <w:rPr>
          <w:szCs w:val="28"/>
        </w:rPr>
      </w:pPr>
      <w:r>
        <w:rPr>
          <w:szCs w:val="28"/>
        </w:rPr>
        <w:t xml:space="preserve">29.04.2015 г.                                                                                             № 29                                               </w:t>
      </w:r>
    </w:p>
    <w:p w:rsidR="00B274C1" w:rsidRDefault="00B274C1" w:rsidP="00B274C1">
      <w:pPr>
        <w:tabs>
          <w:tab w:val="left" w:pos="945"/>
        </w:tabs>
        <w:jc w:val="center"/>
        <w:rPr>
          <w:szCs w:val="28"/>
        </w:rPr>
      </w:pPr>
      <w:proofErr w:type="spellStart"/>
      <w:r>
        <w:rPr>
          <w:szCs w:val="28"/>
        </w:rPr>
        <w:t>х</w:t>
      </w:r>
      <w:proofErr w:type="gramStart"/>
      <w:r>
        <w:rPr>
          <w:szCs w:val="28"/>
        </w:rPr>
        <w:t>.С</w:t>
      </w:r>
      <w:proofErr w:type="gramEnd"/>
      <w:r>
        <w:rPr>
          <w:szCs w:val="28"/>
        </w:rPr>
        <w:t>улинский</w:t>
      </w:r>
      <w:proofErr w:type="spellEnd"/>
    </w:p>
    <w:p w:rsidR="00B274C1" w:rsidRDefault="00B274C1" w:rsidP="00B274C1">
      <w:pPr>
        <w:tabs>
          <w:tab w:val="left" w:pos="945"/>
        </w:tabs>
        <w:rPr>
          <w:szCs w:val="28"/>
        </w:rPr>
      </w:pPr>
    </w:p>
    <w:p w:rsidR="00B274C1" w:rsidRDefault="00B274C1" w:rsidP="00B274C1">
      <w:pPr>
        <w:tabs>
          <w:tab w:val="left" w:pos="945"/>
        </w:tabs>
        <w:jc w:val="center"/>
        <w:rPr>
          <w:szCs w:val="28"/>
        </w:rPr>
      </w:pPr>
      <w:r>
        <w:rPr>
          <w:szCs w:val="28"/>
        </w:rPr>
        <w:t>О мерах противодействия  выжиганию  сухой растительности на территории Лукичевского сельского поселения  на  2015 год</w:t>
      </w:r>
    </w:p>
    <w:p w:rsidR="00B274C1" w:rsidRDefault="00B274C1" w:rsidP="00B274C1">
      <w:pPr>
        <w:tabs>
          <w:tab w:val="left" w:pos="945"/>
        </w:tabs>
        <w:jc w:val="center"/>
        <w:rPr>
          <w:szCs w:val="28"/>
        </w:rPr>
      </w:pPr>
    </w:p>
    <w:p w:rsidR="00B274C1" w:rsidRDefault="00B274C1" w:rsidP="00B274C1">
      <w:pPr>
        <w:tabs>
          <w:tab w:val="left" w:pos="945"/>
        </w:tabs>
        <w:jc w:val="center"/>
        <w:rPr>
          <w:szCs w:val="28"/>
        </w:rPr>
      </w:pPr>
    </w:p>
    <w:p w:rsidR="00B274C1" w:rsidRDefault="00B274C1" w:rsidP="00B274C1">
      <w:pPr>
        <w:tabs>
          <w:tab w:val="left" w:pos="945"/>
        </w:tabs>
        <w:rPr>
          <w:szCs w:val="28"/>
        </w:rPr>
      </w:pPr>
      <w:r>
        <w:rPr>
          <w:szCs w:val="28"/>
        </w:rPr>
        <w:t xml:space="preserve">               В соответствии с  Федеральным законом от 21.12.1994г. №69-ФЗ «О пожарной безопасности», со статьей 63 Федерального  закона  от 22.07.2008 г. № 123 - ФЗ «Технический регламент о требованиях пожарной безопасности», статья 2 Устава муниципального образования «</w:t>
      </w:r>
      <w:proofErr w:type="spellStart"/>
      <w:r>
        <w:rPr>
          <w:szCs w:val="28"/>
        </w:rPr>
        <w:t>Лукичевское</w:t>
      </w:r>
      <w:proofErr w:type="spellEnd"/>
      <w:r>
        <w:rPr>
          <w:szCs w:val="28"/>
        </w:rPr>
        <w:t xml:space="preserve"> сельское  поселение».  </w:t>
      </w:r>
    </w:p>
    <w:p w:rsidR="00B274C1" w:rsidRDefault="00B274C1" w:rsidP="00B274C1">
      <w:pPr>
        <w:tabs>
          <w:tab w:val="left" w:pos="945"/>
        </w:tabs>
        <w:jc w:val="center"/>
        <w:rPr>
          <w:szCs w:val="28"/>
        </w:rPr>
      </w:pPr>
      <w:r>
        <w:rPr>
          <w:szCs w:val="28"/>
        </w:rPr>
        <w:t>постановляю:</w:t>
      </w:r>
    </w:p>
    <w:p w:rsidR="00B274C1" w:rsidRDefault="00B274C1" w:rsidP="00B274C1">
      <w:pPr>
        <w:tabs>
          <w:tab w:val="left" w:pos="945"/>
        </w:tabs>
        <w:rPr>
          <w:szCs w:val="28"/>
        </w:rPr>
      </w:pPr>
    </w:p>
    <w:p w:rsidR="00B274C1" w:rsidRDefault="00B274C1" w:rsidP="00B274C1">
      <w:pPr>
        <w:tabs>
          <w:tab w:val="left" w:pos="945"/>
        </w:tabs>
        <w:rPr>
          <w:szCs w:val="28"/>
        </w:rPr>
      </w:pPr>
      <w:r>
        <w:rPr>
          <w:szCs w:val="28"/>
        </w:rPr>
        <w:t xml:space="preserve">            1. В целях организации проведения  регулярных контрольных мероприятий за соблюдением запрета на выжигание сухой растительности, создать комиссию по </w:t>
      </w:r>
      <w:proofErr w:type="gramStart"/>
      <w:r>
        <w:rPr>
          <w:szCs w:val="28"/>
        </w:rPr>
        <w:t>контролю  за</w:t>
      </w:r>
      <w:proofErr w:type="gramEnd"/>
      <w:r>
        <w:rPr>
          <w:szCs w:val="28"/>
        </w:rPr>
        <w:t xml:space="preserve">  соблюдением  запрета на выжигание сухой растительности на территории Лукичевского сельского поселения на 2015 год  в составе:</w:t>
      </w:r>
    </w:p>
    <w:p w:rsidR="00B274C1" w:rsidRDefault="00B274C1" w:rsidP="00B274C1">
      <w:pPr>
        <w:tabs>
          <w:tab w:val="left" w:pos="945"/>
        </w:tabs>
        <w:rPr>
          <w:szCs w:val="28"/>
        </w:rPr>
      </w:pPr>
    </w:p>
    <w:p w:rsidR="00B274C1" w:rsidRDefault="00B274C1" w:rsidP="00B274C1">
      <w:pPr>
        <w:tabs>
          <w:tab w:val="left" w:pos="945"/>
        </w:tabs>
        <w:rPr>
          <w:szCs w:val="28"/>
        </w:rPr>
      </w:pPr>
      <w:r>
        <w:rPr>
          <w:szCs w:val="28"/>
        </w:rPr>
        <w:t xml:space="preserve">Председатель комиссии  –       глава Лукичевского сельского поселения  </w:t>
      </w:r>
    </w:p>
    <w:p w:rsidR="00B274C1" w:rsidRDefault="00B274C1" w:rsidP="00B274C1">
      <w:pPr>
        <w:tabs>
          <w:tab w:val="left" w:pos="945"/>
        </w:tabs>
        <w:jc w:val="center"/>
        <w:rPr>
          <w:szCs w:val="28"/>
        </w:rPr>
      </w:pPr>
      <w:r>
        <w:rPr>
          <w:szCs w:val="28"/>
        </w:rPr>
        <w:t xml:space="preserve">                                                                                        Пивоваров С.М.</w:t>
      </w:r>
    </w:p>
    <w:p w:rsidR="00B274C1" w:rsidRDefault="00B274C1" w:rsidP="00B274C1">
      <w:pPr>
        <w:tabs>
          <w:tab w:val="left" w:pos="945"/>
        </w:tabs>
        <w:rPr>
          <w:szCs w:val="28"/>
        </w:rPr>
      </w:pPr>
    </w:p>
    <w:p w:rsidR="00B274C1" w:rsidRDefault="00B274C1" w:rsidP="00B274C1">
      <w:pPr>
        <w:tabs>
          <w:tab w:val="left" w:pos="945"/>
        </w:tabs>
        <w:rPr>
          <w:szCs w:val="28"/>
        </w:rPr>
      </w:pPr>
      <w:r>
        <w:rPr>
          <w:szCs w:val="28"/>
        </w:rPr>
        <w:t xml:space="preserve">Зам. председателя комиссии  -   </w:t>
      </w:r>
      <w:r w:rsidR="00F40467">
        <w:rPr>
          <w:szCs w:val="28"/>
        </w:rPr>
        <w:t>зам</w:t>
      </w:r>
      <w:proofErr w:type="gramStart"/>
      <w:r w:rsidR="00F40467">
        <w:rPr>
          <w:szCs w:val="28"/>
        </w:rPr>
        <w:t>.г</w:t>
      </w:r>
      <w:proofErr w:type="gramEnd"/>
      <w:r w:rsidR="00F40467">
        <w:rPr>
          <w:szCs w:val="28"/>
        </w:rPr>
        <w:t>лавы Лукичевского сельского поселения</w:t>
      </w:r>
      <w:r>
        <w:rPr>
          <w:szCs w:val="28"/>
        </w:rPr>
        <w:t xml:space="preserve">  </w:t>
      </w:r>
    </w:p>
    <w:p w:rsidR="00B274C1" w:rsidRDefault="00B274C1" w:rsidP="00B274C1">
      <w:pPr>
        <w:tabs>
          <w:tab w:val="left" w:pos="945"/>
        </w:tabs>
        <w:rPr>
          <w:szCs w:val="28"/>
        </w:rPr>
      </w:pPr>
      <w:r>
        <w:rPr>
          <w:szCs w:val="28"/>
        </w:rPr>
        <w:t xml:space="preserve">                                                                                                        </w:t>
      </w:r>
      <w:proofErr w:type="spellStart"/>
      <w:r w:rsidR="00F40467">
        <w:rPr>
          <w:szCs w:val="28"/>
        </w:rPr>
        <w:t>Гарбуз</w:t>
      </w:r>
      <w:proofErr w:type="spellEnd"/>
      <w:r w:rsidR="00F40467">
        <w:rPr>
          <w:szCs w:val="28"/>
        </w:rPr>
        <w:t xml:space="preserve"> Г.И.</w:t>
      </w:r>
    </w:p>
    <w:p w:rsidR="00B274C1" w:rsidRDefault="00B274C1" w:rsidP="00B274C1">
      <w:pPr>
        <w:tabs>
          <w:tab w:val="left" w:pos="945"/>
        </w:tabs>
        <w:rPr>
          <w:szCs w:val="28"/>
        </w:rPr>
      </w:pPr>
      <w:r>
        <w:rPr>
          <w:szCs w:val="28"/>
        </w:rPr>
        <w:t xml:space="preserve">                                 </w:t>
      </w:r>
    </w:p>
    <w:p w:rsidR="00B274C1" w:rsidRDefault="00B274C1" w:rsidP="00B274C1">
      <w:pPr>
        <w:tabs>
          <w:tab w:val="left" w:pos="945"/>
        </w:tabs>
        <w:rPr>
          <w:szCs w:val="28"/>
        </w:rPr>
      </w:pPr>
      <w:r>
        <w:rPr>
          <w:szCs w:val="28"/>
        </w:rPr>
        <w:t xml:space="preserve">Секретарь комиссии   –    специалист  1 категории  </w:t>
      </w:r>
      <w:proofErr w:type="spellStart"/>
      <w:r w:rsidR="00F40467">
        <w:rPr>
          <w:szCs w:val="28"/>
        </w:rPr>
        <w:t>Садкова</w:t>
      </w:r>
      <w:proofErr w:type="spellEnd"/>
      <w:r w:rsidR="00F40467">
        <w:rPr>
          <w:szCs w:val="28"/>
        </w:rPr>
        <w:t xml:space="preserve"> А.В.</w:t>
      </w:r>
      <w:r>
        <w:rPr>
          <w:szCs w:val="28"/>
        </w:rPr>
        <w:t xml:space="preserve">                                                                                              </w:t>
      </w:r>
    </w:p>
    <w:p w:rsidR="00B274C1" w:rsidRDefault="00B274C1" w:rsidP="00B274C1">
      <w:pPr>
        <w:tabs>
          <w:tab w:val="left" w:pos="945"/>
        </w:tabs>
        <w:rPr>
          <w:szCs w:val="28"/>
        </w:rPr>
      </w:pPr>
    </w:p>
    <w:p w:rsidR="00B274C1" w:rsidRDefault="00B274C1" w:rsidP="00B274C1">
      <w:pPr>
        <w:tabs>
          <w:tab w:val="left" w:pos="945"/>
        </w:tabs>
        <w:rPr>
          <w:szCs w:val="28"/>
        </w:rPr>
      </w:pPr>
      <w:r>
        <w:rPr>
          <w:szCs w:val="28"/>
        </w:rPr>
        <w:t>Члены комиссии:</w:t>
      </w:r>
    </w:p>
    <w:p w:rsidR="00B274C1" w:rsidRDefault="00B274C1" w:rsidP="00B274C1">
      <w:pPr>
        <w:tabs>
          <w:tab w:val="left" w:pos="945"/>
        </w:tabs>
        <w:rPr>
          <w:szCs w:val="28"/>
        </w:rPr>
      </w:pPr>
      <w:r>
        <w:rPr>
          <w:szCs w:val="28"/>
        </w:rPr>
        <w:t xml:space="preserve">инспектор </w:t>
      </w:r>
      <w:r w:rsidR="00F40467">
        <w:rPr>
          <w:szCs w:val="28"/>
        </w:rPr>
        <w:t>Пивоварова А.Н.</w:t>
      </w:r>
    </w:p>
    <w:p w:rsidR="00B274C1" w:rsidRDefault="00B274C1" w:rsidP="00B274C1">
      <w:pPr>
        <w:tabs>
          <w:tab w:val="left" w:pos="945"/>
        </w:tabs>
        <w:rPr>
          <w:szCs w:val="28"/>
        </w:rPr>
      </w:pPr>
      <w:r>
        <w:rPr>
          <w:szCs w:val="28"/>
        </w:rPr>
        <w:t>директор СПК «Авангард» Высоцкий Н.А.</w:t>
      </w:r>
    </w:p>
    <w:p w:rsidR="00B274C1" w:rsidRDefault="00B274C1" w:rsidP="00B274C1">
      <w:pPr>
        <w:tabs>
          <w:tab w:val="left" w:pos="945"/>
        </w:tabs>
        <w:rPr>
          <w:szCs w:val="28"/>
        </w:rPr>
      </w:pPr>
      <w:r>
        <w:rPr>
          <w:szCs w:val="28"/>
        </w:rPr>
        <w:t xml:space="preserve">директор МОУ </w:t>
      </w:r>
      <w:proofErr w:type="spellStart"/>
      <w:r>
        <w:rPr>
          <w:szCs w:val="28"/>
        </w:rPr>
        <w:t>Лукичевская</w:t>
      </w:r>
      <w:proofErr w:type="spellEnd"/>
      <w:r>
        <w:rPr>
          <w:szCs w:val="28"/>
        </w:rPr>
        <w:t xml:space="preserve"> СОШ   </w:t>
      </w:r>
      <w:r w:rsidR="00F40467">
        <w:rPr>
          <w:szCs w:val="28"/>
        </w:rPr>
        <w:t>Высоцкая Е.В.</w:t>
      </w:r>
    </w:p>
    <w:p w:rsidR="00B274C1" w:rsidRDefault="00B274C1" w:rsidP="00B274C1">
      <w:pPr>
        <w:tabs>
          <w:tab w:val="left" w:pos="945"/>
        </w:tabs>
        <w:rPr>
          <w:szCs w:val="28"/>
        </w:rPr>
      </w:pPr>
      <w:r>
        <w:rPr>
          <w:szCs w:val="28"/>
        </w:rPr>
        <w:t xml:space="preserve">директор МОУ </w:t>
      </w:r>
      <w:proofErr w:type="spellStart"/>
      <w:r>
        <w:rPr>
          <w:szCs w:val="28"/>
        </w:rPr>
        <w:t>Авангардовская</w:t>
      </w:r>
      <w:proofErr w:type="spellEnd"/>
      <w:r>
        <w:rPr>
          <w:szCs w:val="28"/>
        </w:rPr>
        <w:t xml:space="preserve">  ООШ </w:t>
      </w:r>
      <w:r w:rsidR="00F40467">
        <w:rPr>
          <w:szCs w:val="28"/>
        </w:rPr>
        <w:t xml:space="preserve"> </w:t>
      </w:r>
      <w:proofErr w:type="spellStart"/>
      <w:r w:rsidR="00F40467">
        <w:rPr>
          <w:szCs w:val="28"/>
        </w:rPr>
        <w:t>Донченко</w:t>
      </w:r>
      <w:proofErr w:type="spellEnd"/>
      <w:r w:rsidR="00F40467">
        <w:rPr>
          <w:szCs w:val="28"/>
        </w:rPr>
        <w:t xml:space="preserve"> Н.В.</w:t>
      </w:r>
    </w:p>
    <w:p w:rsidR="00B274C1" w:rsidRDefault="00B274C1" w:rsidP="00B274C1">
      <w:pPr>
        <w:tabs>
          <w:tab w:val="left" w:pos="945"/>
        </w:tabs>
        <w:rPr>
          <w:szCs w:val="28"/>
        </w:rPr>
      </w:pPr>
    </w:p>
    <w:p w:rsidR="00B274C1" w:rsidRDefault="00B274C1" w:rsidP="00B274C1">
      <w:pPr>
        <w:tabs>
          <w:tab w:val="left" w:pos="945"/>
        </w:tabs>
        <w:rPr>
          <w:szCs w:val="28"/>
        </w:rPr>
      </w:pPr>
      <w:r>
        <w:rPr>
          <w:szCs w:val="28"/>
        </w:rPr>
        <w:t xml:space="preserve">      2. Проводить заседания комиссии  1 раз в неделю.</w:t>
      </w:r>
    </w:p>
    <w:p w:rsidR="00B274C1" w:rsidRDefault="00B274C1" w:rsidP="00B274C1">
      <w:pPr>
        <w:tabs>
          <w:tab w:val="left" w:pos="945"/>
        </w:tabs>
        <w:rPr>
          <w:szCs w:val="28"/>
        </w:rPr>
      </w:pPr>
    </w:p>
    <w:p w:rsidR="00B274C1" w:rsidRDefault="00B274C1" w:rsidP="00B274C1">
      <w:pPr>
        <w:tabs>
          <w:tab w:val="left" w:pos="945"/>
        </w:tabs>
        <w:rPr>
          <w:szCs w:val="28"/>
        </w:rPr>
      </w:pPr>
      <w:r>
        <w:rPr>
          <w:szCs w:val="28"/>
        </w:rPr>
        <w:t xml:space="preserve">      3. </w:t>
      </w:r>
      <w:proofErr w:type="gramStart"/>
      <w:r>
        <w:rPr>
          <w:szCs w:val="28"/>
        </w:rPr>
        <w:t xml:space="preserve">В пожароопасный период  с целью оперативного принятия мер  и привлечения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w:t>
      </w:r>
      <w:r>
        <w:rPr>
          <w:szCs w:val="28"/>
        </w:rPr>
        <w:lastRenderedPageBreak/>
        <w:t>участков, не обеспечивших мер, предусмотренных  пунктом  4 постановления Администрации  Ростовской области от  08.10.2008 г. № 493 «О мерах по противодействию выжигания сухой растительности на территории Ростовской области», проводить мероприятия по мониторингу случаев выжигания сухой</w:t>
      </w:r>
      <w:proofErr w:type="gramEnd"/>
      <w:r>
        <w:rPr>
          <w:szCs w:val="28"/>
        </w:rPr>
        <w:t xml:space="preserve"> растительности на  территории Лукичевского сельского поселения.</w:t>
      </w:r>
    </w:p>
    <w:p w:rsidR="00B274C1" w:rsidRDefault="00B274C1" w:rsidP="00B274C1">
      <w:pPr>
        <w:tabs>
          <w:tab w:val="left" w:pos="945"/>
        </w:tabs>
        <w:rPr>
          <w:szCs w:val="28"/>
        </w:rPr>
      </w:pPr>
    </w:p>
    <w:p w:rsidR="00B274C1" w:rsidRDefault="00B274C1" w:rsidP="00B274C1">
      <w:pPr>
        <w:tabs>
          <w:tab w:val="left" w:pos="945"/>
        </w:tabs>
        <w:rPr>
          <w:szCs w:val="28"/>
        </w:rPr>
      </w:pPr>
      <w:r>
        <w:rPr>
          <w:szCs w:val="28"/>
        </w:rPr>
        <w:t xml:space="preserve">    3.1. В мониторинге участвуют:</w:t>
      </w:r>
    </w:p>
    <w:p w:rsidR="00B274C1" w:rsidRDefault="00B274C1" w:rsidP="00B274C1">
      <w:pPr>
        <w:tabs>
          <w:tab w:val="left" w:pos="945"/>
        </w:tabs>
        <w:rPr>
          <w:szCs w:val="28"/>
        </w:rPr>
      </w:pPr>
      <w:r>
        <w:rPr>
          <w:szCs w:val="28"/>
        </w:rPr>
        <w:t>- Муниципальное учреждение «</w:t>
      </w:r>
      <w:proofErr w:type="spellStart"/>
      <w:r>
        <w:rPr>
          <w:szCs w:val="28"/>
        </w:rPr>
        <w:t>Милютинское</w:t>
      </w:r>
      <w:proofErr w:type="spellEnd"/>
      <w:r>
        <w:rPr>
          <w:szCs w:val="28"/>
        </w:rPr>
        <w:t xml:space="preserve"> районное управление по координации организации сельскохозяйственного производства, землепользованию и охране окружающей среды Администрации Милютинского района»;</w:t>
      </w:r>
    </w:p>
    <w:p w:rsidR="00B274C1" w:rsidRDefault="00B274C1" w:rsidP="00B274C1">
      <w:pPr>
        <w:tabs>
          <w:tab w:val="left" w:pos="945"/>
        </w:tabs>
        <w:rPr>
          <w:szCs w:val="28"/>
        </w:rPr>
      </w:pPr>
    </w:p>
    <w:p w:rsidR="00B274C1" w:rsidRDefault="00B274C1" w:rsidP="00B274C1">
      <w:pPr>
        <w:tabs>
          <w:tab w:val="left" w:pos="945"/>
        </w:tabs>
        <w:rPr>
          <w:szCs w:val="28"/>
        </w:rPr>
      </w:pPr>
      <w:r>
        <w:rPr>
          <w:szCs w:val="28"/>
        </w:rPr>
        <w:t xml:space="preserve">- </w:t>
      </w:r>
      <w:proofErr w:type="spellStart"/>
      <w:r>
        <w:rPr>
          <w:szCs w:val="28"/>
        </w:rPr>
        <w:t>Лукичевское</w:t>
      </w:r>
      <w:proofErr w:type="spellEnd"/>
      <w:r>
        <w:rPr>
          <w:szCs w:val="28"/>
        </w:rPr>
        <w:t xml:space="preserve"> сельское поселение;</w:t>
      </w:r>
    </w:p>
    <w:p w:rsidR="00B274C1" w:rsidRDefault="00B274C1" w:rsidP="00B274C1">
      <w:pPr>
        <w:tabs>
          <w:tab w:val="left" w:pos="945"/>
        </w:tabs>
        <w:rPr>
          <w:szCs w:val="28"/>
        </w:rPr>
      </w:pPr>
    </w:p>
    <w:p w:rsidR="00B274C1" w:rsidRDefault="00B274C1" w:rsidP="00B274C1">
      <w:pPr>
        <w:tabs>
          <w:tab w:val="left" w:pos="945"/>
        </w:tabs>
        <w:rPr>
          <w:szCs w:val="28"/>
        </w:rPr>
      </w:pPr>
      <w:r>
        <w:rPr>
          <w:szCs w:val="28"/>
        </w:rPr>
        <w:t>- Отдел по ГО и ЧС Администрации Милютинского района;</w:t>
      </w:r>
    </w:p>
    <w:p w:rsidR="00B274C1" w:rsidRDefault="00B274C1" w:rsidP="00B274C1">
      <w:pPr>
        <w:tabs>
          <w:tab w:val="left" w:pos="945"/>
        </w:tabs>
        <w:rPr>
          <w:szCs w:val="28"/>
        </w:rPr>
      </w:pPr>
      <w:r>
        <w:rPr>
          <w:szCs w:val="28"/>
        </w:rPr>
        <w:t xml:space="preserve">- Отдел ГПН по </w:t>
      </w:r>
      <w:proofErr w:type="spellStart"/>
      <w:r>
        <w:rPr>
          <w:szCs w:val="28"/>
        </w:rPr>
        <w:t>Милютинскому</w:t>
      </w:r>
      <w:proofErr w:type="spellEnd"/>
      <w:r>
        <w:rPr>
          <w:szCs w:val="28"/>
        </w:rPr>
        <w:t xml:space="preserve"> району;</w:t>
      </w:r>
    </w:p>
    <w:p w:rsidR="00B274C1" w:rsidRDefault="00B274C1" w:rsidP="00B274C1">
      <w:pPr>
        <w:tabs>
          <w:tab w:val="left" w:pos="945"/>
        </w:tabs>
        <w:rPr>
          <w:szCs w:val="28"/>
        </w:rPr>
      </w:pPr>
    </w:p>
    <w:p w:rsidR="00B274C1" w:rsidRDefault="00B274C1" w:rsidP="00B274C1">
      <w:pPr>
        <w:tabs>
          <w:tab w:val="left" w:pos="945"/>
        </w:tabs>
        <w:rPr>
          <w:szCs w:val="28"/>
        </w:rPr>
      </w:pPr>
      <w:r>
        <w:rPr>
          <w:szCs w:val="28"/>
        </w:rPr>
        <w:t xml:space="preserve">  3.2. Координацию мероприятий  по мониторингу случаев выжигания сухой растительности осуществляет комиссия, указанная в пункте 1 настоящего постановления.</w:t>
      </w:r>
    </w:p>
    <w:p w:rsidR="00B274C1" w:rsidRDefault="00B274C1" w:rsidP="00B274C1">
      <w:pPr>
        <w:tabs>
          <w:tab w:val="left" w:pos="945"/>
        </w:tabs>
        <w:rPr>
          <w:szCs w:val="28"/>
        </w:rPr>
      </w:pPr>
    </w:p>
    <w:p w:rsidR="00B274C1" w:rsidRDefault="00B274C1" w:rsidP="00B274C1">
      <w:pPr>
        <w:tabs>
          <w:tab w:val="left" w:pos="945"/>
        </w:tabs>
        <w:rPr>
          <w:szCs w:val="28"/>
        </w:rPr>
      </w:pPr>
      <w:r>
        <w:rPr>
          <w:szCs w:val="28"/>
        </w:rPr>
        <w:t xml:space="preserve">  3.3. </w:t>
      </w:r>
      <w:proofErr w:type="spellStart"/>
      <w:r>
        <w:rPr>
          <w:szCs w:val="28"/>
        </w:rPr>
        <w:t>Лукичевское</w:t>
      </w:r>
      <w:proofErr w:type="spellEnd"/>
      <w:r>
        <w:rPr>
          <w:szCs w:val="28"/>
        </w:rPr>
        <w:t xml:space="preserve"> сельское поселение ежедневно  предоставляет информацию о выявленных фактах выжигания сухой растительности в МУ « </w:t>
      </w:r>
      <w:proofErr w:type="spellStart"/>
      <w:r>
        <w:rPr>
          <w:szCs w:val="28"/>
        </w:rPr>
        <w:t>Милютинское</w:t>
      </w:r>
      <w:proofErr w:type="spellEnd"/>
      <w:r>
        <w:rPr>
          <w:szCs w:val="28"/>
        </w:rPr>
        <w:t xml:space="preserve"> районное управление по координации, организации сельскохозяйственного производства, землепользованию и охране окружающей среды Администрации Милютинского района»:</w:t>
      </w:r>
    </w:p>
    <w:p w:rsidR="00B274C1" w:rsidRDefault="00B274C1" w:rsidP="00B274C1">
      <w:pPr>
        <w:tabs>
          <w:tab w:val="left" w:pos="945"/>
        </w:tabs>
        <w:rPr>
          <w:szCs w:val="28"/>
        </w:rPr>
      </w:pPr>
      <w:r>
        <w:rPr>
          <w:szCs w:val="28"/>
        </w:rPr>
        <w:t>а) сведения о собственниках земельных участков, землепользователей, землевладельцах, арендаторах земельных участков, на которых зафиксированы случаи выжигания сухой растительности (наименование юридического лица или индивидуального предпринимателя, юридический адрес, Ф.И.О. руководителя, контактные телефоны, местонахождение объекта выжигания сухой растительности);</w:t>
      </w:r>
    </w:p>
    <w:p w:rsidR="00B274C1" w:rsidRDefault="00B274C1" w:rsidP="00B274C1">
      <w:pPr>
        <w:tabs>
          <w:tab w:val="left" w:pos="945"/>
        </w:tabs>
        <w:rPr>
          <w:szCs w:val="28"/>
        </w:rPr>
      </w:pPr>
      <w:r>
        <w:rPr>
          <w:szCs w:val="28"/>
        </w:rPr>
        <w:t>б) сведения о принятых  собственниками земельных участков, землепользователями, землевладельцами, арендаторами земельных участков мерах по ликвидации очагов возгорания;</w:t>
      </w:r>
    </w:p>
    <w:p w:rsidR="00B274C1" w:rsidRDefault="00B274C1" w:rsidP="00B274C1">
      <w:pPr>
        <w:tabs>
          <w:tab w:val="left" w:pos="945"/>
        </w:tabs>
        <w:rPr>
          <w:szCs w:val="28"/>
        </w:rPr>
      </w:pPr>
      <w:r>
        <w:rPr>
          <w:szCs w:val="28"/>
        </w:rPr>
        <w:t>в) сведения о лицах, виновных в поджоге растительности в соответствии с требованиями подпункта  а);</w:t>
      </w:r>
    </w:p>
    <w:p w:rsidR="00B274C1" w:rsidRDefault="00B274C1" w:rsidP="00B274C1">
      <w:pPr>
        <w:tabs>
          <w:tab w:val="left" w:pos="945"/>
        </w:tabs>
        <w:rPr>
          <w:szCs w:val="28"/>
        </w:rPr>
      </w:pPr>
      <w:proofErr w:type="gramStart"/>
      <w:r>
        <w:rPr>
          <w:szCs w:val="28"/>
        </w:rPr>
        <w:t>г) информацию о принятых мерах  по привлечению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принятия мер, предусмотренных пунктом  4 постановления Администрации Ростовской области от 08.10.2008 г. № 493 «О мерах по противодействию выжигания сухой растительности на территории Ростовской области».</w:t>
      </w:r>
      <w:proofErr w:type="gramEnd"/>
    </w:p>
    <w:p w:rsidR="00B274C1" w:rsidRDefault="00B274C1" w:rsidP="00B274C1">
      <w:pPr>
        <w:tabs>
          <w:tab w:val="left" w:pos="945"/>
        </w:tabs>
        <w:rPr>
          <w:szCs w:val="28"/>
        </w:rPr>
      </w:pPr>
    </w:p>
    <w:p w:rsidR="00B274C1" w:rsidRDefault="00B274C1" w:rsidP="00B274C1">
      <w:pPr>
        <w:tabs>
          <w:tab w:val="left" w:pos="945"/>
        </w:tabs>
        <w:rPr>
          <w:szCs w:val="28"/>
        </w:rPr>
      </w:pPr>
      <w:r>
        <w:rPr>
          <w:szCs w:val="28"/>
        </w:rPr>
        <w:t xml:space="preserve">   4. Утвердить рекомендации по утилизации сухой растительности с использованием технологий, позволяющих </w:t>
      </w:r>
      <w:proofErr w:type="gramStart"/>
      <w:r>
        <w:rPr>
          <w:szCs w:val="28"/>
        </w:rPr>
        <w:t>избегать  выжигание</w:t>
      </w:r>
      <w:proofErr w:type="gramEnd"/>
      <w:r>
        <w:rPr>
          <w:szCs w:val="28"/>
        </w:rPr>
        <w:t xml:space="preserve">  и предусматривающих вторичное использование растительных и послеуборочных остатков (приложение №1).</w:t>
      </w:r>
    </w:p>
    <w:p w:rsidR="00B274C1" w:rsidRDefault="00B274C1" w:rsidP="00B274C1">
      <w:pPr>
        <w:tabs>
          <w:tab w:val="left" w:pos="945"/>
        </w:tabs>
        <w:rPr>
          <w:szCs w:val="28"/>
        </w:rPr>
      </w:pPr>
    </w:p>
    <w:p w:rsidR="00B274C1" w:rsidRDefault="00B274C1" w:rsidP="00B274C1">
      <w:pPr>
        <w:tabs>
          <w:tab w:val="left" w:pos="945"/>
        </w:tabs>
        <w:rPr>
          <w:szCs w:val="28"/>
        </w:rPr>
      </w:pPr>
      <w:r>
        <w:rPr>
          <w:szCs w:val="28"/>
        </w:rPr>
        <w:t xml:space="preserve">   5. Определить телефон горячей линии в целях обеспечения информирования населения и хозяйствующих субъектов о запрете выжигания сухой растительности и приему от населения информации о выжигании сухой растительности:  9-2-14-06, (112).</w:t>
      </w:r>
    </w:p>
    <w:p w:rsidR="00B274C1" w:rsidRDefault="00B274C1" w:rsidP="00B274C1">
      <w:pPr>
        <w:tabs>
          <w:tab w:val="left" w:pos="945"/>
        </w:tabs>
        <w:rPr>
          <w:szCs w:val="28"/>
        </w:rPr>
      </w:pPr>
    </w:p>
    <w:p w:rsidR="00B274C1" w:rsidRDefault="00B274C1" w:rsidP="00B274C1">
      <w:pPr>
        <w:tabs>
          <w:tab w:val="left" w:pos="945"/>
        </w:tabs>
        <w:rPr>
          <w:szCs w:val="28"/>
        </w:rPr>
      </w:pPr>
      <w:r>
        <w:rPr>
          <w:szCs w:val="28"/>
        </w:rPr>
        <w:t xml:space="preserve">  6. </w:t>
      </w:r>
      <w:proofErr w:type="gramStart"/>
      <w:r>
        <w:rPr>
          <w:szCs w:val="28"/>
        </w:rPr>
        <w:t>Контроль  за</w:t>
      </w:r>
      <w:proofErr w:type="gramEnd"/>
      <w:r>
        <w:rPr>
          <w:szCs w:val="28"/>
        </w:rPr>
        <w:t xml:space="preserve">  исполнением  данного постановления  оставляю за собой.</w:t>
      </w: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r>
        <w:rPr>
          <w:szCs w:val="28"/>
        </w:rPr>
        <w:t xml:space="preserve">Глава Лукичевского </w:t>
      </w:r>
    </w:p>
    <w:p w:rsidR="00B274C1" w:rsidRDefault="00B274C1" w:rsidP="00B274C1">
      <w:pPr>
        <w:tabs>
          <w:tab w:val="left" w:pos="945"/>
        </w:tabs>
        <w:rPr>
          <w:szCs w:val="28"/>
        </w:rPr>
      </w:pPr>
      <w:r>
        <w:rPr>
          <w:szCs w:val="28"/>
        </w:rPr>
        <w:t xml:space="preserve">сельского поселения                                      </w:t>
      </w:r>
      <w:r w:rsidR="00F40467">
        <w:rPr>
          <w:szCs w:val="28"/>
        </w:rPr>
        <w:t xml:space="preserve">Пивоваров </w:t>
      </w:r>
      <w:r>
        <w:rPr>
          <w:szCs w:val="28"/>
        </w:rPr>
        <w:t>С.</w:t>
      </w:r>
      <w:r w:rsidR="00F40467">
        <w:rPr>
          <w:szCs w:val="28"/>
        </w:rPr>
        <w:t>М</w:t>
      </w:r>
      <w:r>
        <w:rPr>
          <w:szCs w:val="28"/>
        </w:rPr>
        <w:t>.</w:t>
      </w: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jc w:val="right"/>
        <w:rPr>
          <w:szCs w:val="28"/>
        </w:rPr>
      </w:pPr>
      <w:r>
        <w:rPr>
          <w:szCs w:val="28"/>
        </w:rPr>
        <w:t xml:space="preserve">Приложение №1 </w:t>
      </w:r>
    </w:p>
    <w:p w:rsidR="00B274C1" w:rsidRDefault="00B274C1" w:rsidP="00B274C1">
      <w:pPr>
        <w:tabs>
          <w:tab w:val="left" w:pos="945"/>
        </w:tabs>
        <w:jc w:val="right"/>
        <w:rPr>
          <w:szCs w:val="28"/>
        </w:rPr>
      </w:pPr>
      <w:r>
        <w:rPr>
          <w:szCs w:val="28"/>
        </w:rPr>
        <w:t>к  постановлени</w:t>
      </w:r>
      <w:r w:rsidR="00F40467">
        <w:rPr>
          <w:szCs w:val="28"/>
        </w:rPr>
        <w:t>ю  № 29</w:t>
      </w:r>
      <w:r>
        <w:rPr>
          <w:szCs w:val="28"/>
        </w:rPr>
        <w:t xml:space="preserve"> от 2</w:t>
      </w:r>
      <w:r w:rsidR="00F40467">
        <w:rPr>
          <w:szCs w:val="28"/>
        </w:rPr>
        <w:t>9</w:t>
      </w:r>
      <w:r>
        <w:rPr>
          <w:szCs w:val="28"/>
        </w:rPr>
        <w:t>.04.201</w:t>
      </w:r>
      <w:r w:rsidR="00F40467">
        <w:rPr>
          <w:szCs w:val="28"/>
        </w:rPr>
        <w:t>5</w:t>
      </w:r>
      <w:r>
        <w:rPr>
          <w:szCs w:val="28"/>
        </w:rPr>
        <w:t xml:space="preserve"> г.  </w:t>
      </w:r>
    </w:p>
    <w:p w:rsidR="00B274C1" w:rsidRDefault="00B274C1" w:rsidP="00B274C1">
      <w:pPr>
        <w:pStyle w:val="3"/>
        <w:rPr>
          <w:lang w:val="ru-RU"/>
        </w:rPr>
      </w:pPr>
    </w:p>
    <w:p w:rsidR="00B274C1" w:rsidRDefault="00B274C1" w:rsidP="00B274C1">
      <w:pPr>
        <w:pStyle w:val="3"/>
        <w:rPr>
          <w:lang w:val="ru-RU"/>
        </w:rPr>
      </w:pPr>
      <w:r>
        <w:rPr>
          <w:lang w:val="ru-RU"/>
        </w:rPr>
        <w:t xml:space="preserve">      Рекомендации по утилизации сухой растительности с использованием технологий, </w:t>
      </w:r>
      <w:proofErr w:type="spellStart"/>
      <w:r>
        <w:rPr>
          <w:lang w:val="ru-RU"/>
        </w:rPr>
        <w:t>позволяюших</w:t>
      </w:r>
      <w:proofErr w:type="spellEnd"/>
      <w:r>
        <w:rPr>
          <w:lang w:val="ru-RU"/>
        </w:rPr>
        <w:t xml:space="preserve"> </w:t>
      </w:r>
      <w:proofErr w:type="gramStart"/>
      <w:r>
        <w:rPr>
          <w:lang w:val="ru-RU"/>
        </w:rPr>
        <w:t>избегать выжигание</w:t>
      </w:r>
      <w:proofErr w:type="gramEnd"/>
      <w:r>
        <w:rPr>
          <w:lang w:val="ru-RU"/>
        </w:rPr>
        <w:t xml:space="preserve"> и предусматривающих вторичное использование растительных и послеуборочных остатков.</w:t>
      </w:r>
    </w:p>
    <w:p w:rsidR="00B274C1" w:rsidRDefault="00B274C1" w:rsidP="00B274C1"/>
    <w:p w:rsidR="00B274C1" w:rsidRDefault="00B274C1" w:rsidP="00B274C1"/>
    <w:p w:rsidR="00B274C1" w:rsidRDefault="00B274C1" w:rsidP="00B274C1">
      <w:pPr>
        <w:rPr>
          <w:szCs w:val="28"/>
        </w:rPr>
      </w:pPr>
      <w:r>
        <w:rPr>
          <w:szCs w:val="28"/>
        </w:rPr>
        <w:t>Для поддержания бездефицитного баланса гумуса в почве необходимо ежегодно внесение  органических удобрений из расчета 9-10 т/га. Однако</w:t>
      </w:r>
      <w:proofErr w:type="gramStart"/>
      <w:r>
        <w:rPr>
          <w:szCs w:val="28"/>
        </w:rPr>
        <w:t>,</w:t>
      </w:r>
      <w:proofErr w:type="gramEnd"/>
      <w:r>
        <w:rPr>
          <w:szCs w:val="28"/>
        </w:rPr>
        <w:t xml:space="preserve"> в силу объективных причин в последние 10-15 лет использование навоза составляет менее 1 т/га.</w:t>
      </w:r>
    </w:p>
    <w:p w:rsidR="00B274C1" w:rsidRDefault="00B274C1" w:rsidP="00B274C1">
      <w:pPr>
        <w:rPr>
          <w:szCs w:val="28"/>
        </w:rPr>
      </w:pPr>
      <w:r>
        <w:rPr>
          <w:szCs w:val="28"/>
        </w:rPr>
        <w:t>В этой ситуации для компенсации потерь гумуса необходимо использовать побочную продукцию растениеводства – солому зерновых и колосовых культур. Одна тонна соломы злаковых культур эквивалентна  3,5 тонны навоза.</w:t>
      </w:r>
    </w:p>
    <w:p w:rsidR="00B274C1" w:rsidRDefault="00B274C1" w:rsidP="00B274C1">
      <w:pPr>
        <w:rPr>
          <w:szCs w:val="28"/>
        </w:rPr>
      </w:pPr>
      <w:r>
        <w:rPr>
          <w:szCs w:val="28"/>
        </w:rPr>
        <w:t>Актуальность использования соломы в качестве удобрения качестве удобрения определяется:</w:t>
      </w:r>
    </w:p>
    <w:p w:rsidR="00B274C1" w:rsidRDefault="00B274C1" w:rsidP="00B274C1">
      <w:pPr>
        <w:rPr>
          <w:szCs w:val="28"/>
        </w:rPr>
      </w:pPr>
      <w:r>
        <w:rPr>
          <w:szCs w:val="28"/>
        </w:rPr>
        <w:t>-ухудшением потенциального плодородия почв;</w:t>
      </w:r>
    </w:p>
    <w:p w:rsidR="00B274C1" w:rsidRDefault="00B274C1" w:rsidP="00B274C1">
      <w:pPr>
        <w:rPr>
          <w:szCs w:val="28"/>
        </w:rPr>
      </w:pPr>
      <w:r>
        <w:rPr>
          <w:szCs w:val="28"/>
        </w:rPr>
        <w:t>-уменьшаются запасы гумуса.</w:t>
      </w:r>
    </w:p>
    <w:p w:rsidR="00B274C1" w:rsidRDefault="00B274C1" w:rsidP="00B274C1">
      <w:pPr>
        <w:rPr>
          <w:szCs w:val="28"/>
        </w:rPr>
      </w:pPr>
      <w:r>
        <w:rPr>
          <w:szCs w:val="28"/>
        </w:rPr>
        <w:t>При внесении соломы увеличивается общая биологическая и ферментативная активность почв, в результате улучшения структуры почвы, агрофизические  свойства, ее водный и тепловой режим.</w:t>
      </w:r>
    </w:p>
    <w:p w:rsidR="00B274C1" w:rsidRDefault="00B274C1" w:rsidP="00B274C1">
      <w:pPr>
        <w:rPr>
          <w:szCs w:val="28"/>
        </w:rPr>
      </w:pPr>
      <w:r>
        <w:rPr>
          <w:szCs w:val="28"/>
        </w:rPr>
        <w:t>Заделка соломы в почву изменяет режим азотного питания выращиваемых растений: снижаются потери азота из почвы, увеличивается закрепление его в органической форме.</w:t>
      </w:r>
    </w:p>
    <w:p w:rsidR="00B274C1" w:rsidRDefault="00B274C1" w:rsidP="00B274C1">
      <w:pPr>
        <w:rPr>
          <w:szCs w:val="28"/>
        </w:rPr>
      </w:pPr>
      <w:r>
        <w:rPr>
          <w:szCs w:val="28"/>
        </w:rPr>
        <w:t>При оставлении стерни и соломы, в случае замены обычной обработки почвы поверхностной, на 40-60 % уменьшается скорость ветра над поверхностью почвы, вследствие этого угроза ветровой эрозии становится менее опасной.</w:t>
      </w:r>
    </w:p>
    <w:p w:rsidR="00B274C1" w:rsidRDefault="00B274C1" w:rsidP="00B274C1">
      <w:pPr>
        <w:rPr>
          <w:szCs w:val="28"/>
        </w:rPr>
      </w:pPr>
    </w:p>
    <w:p w:rsidR="00B274C1" w:rsidRDefault="00B274C1" w:rsidP="00B274C1">
      <w:pPr>
        <w:pStyle w:val="3"/>
        <w:jc w:val="left"/>
        <w:rPr>
          <w:lang w:val="ru-RU"/>
        </w:rPr>
      </w:pPr>
      <w:r>
        <w:rPr>
          <w:lang w:val="ru-RU"/>
        </w:rPr>
        <w:t xml:space="preserve">                     Технология заделки соломы на удобрения</w:t>
      </w:r>
    </w:p>
    <w:p w:rsidR="00B274C1" w:rsidRDefault="00B274C1" w:rsidP="00B274C1"/>
    <w:p w:rsidR="00B274C1" w:rsidRDefault="00B274C1" w:rsidP="00B274C1"/>
    <w:p w:rsidR="00B274C1" w:rsidRDefault="00B274C1" w:rsidP="00B274C1">
      <w:r>
        <w:t>Лучше всего применять солому на удобрения в системе паровой обработки почвы. Не вызывает затруднений запашка соломы под яровые культуры. При использовании соломы под озимые колосовые необходимо учитывать складывающиеся погодные условия и строго соблюдать сроки заделки соломы  и сева, а также ее количество. При объеме соломы более 5 т/га запахивание ее под вторую озимую культуру исключается.</w:t>
      </w:r>
    </w:p>
    <w:p w:rsidR="00B274C1" w:rsidRDefault="00B274C1" w:rsidP="00B274C1"/>
    <w:p w:rsidR="00B274C1" w:rsidRDefault="00B274C1" w:rsidP="00B274C1">
      <w:pPr>
        <w:tabs>
          <w:tab w:val="left" w:pos="945"/>
        </w:tabs>
        <w:rPr>
          <w:szCs w:val="28"/>
        </w:rPr>
      </w:pPr>
    </w:p>
    <w:p w:rsidR="00B274C1" w:rsidRDefault="00B274C1" w:rsidP="00B274C1">
      <w:pPr>
        <w:tabs>
          <w:tab w:val="left" w:pos="945"/>
        </w:tabs>
        <w:rPr>
          <w:szCs w:val="28"/>
        </w:rPr>
      </w:pPr>
    </w:p>
    <w:p w:rsidR="00B274C1" w:rsidRDefault="00B274C1" w:rsidP="00B274C1">
      <w:pPr>
        <w:tabs>
          <w:tab w:val="left" w:pos="945"/>
        </w:tabs>
        <w:jc w:val="center"/>
        <w:rPr>
          <w:szCs w:val="28"/>
        </w:rPr>
      </w:pPr>
    </w:p>
    <w:p w:rsidR="00B274C1" w:rsidRDefault="00B274C1" w:rsidP="00B274C1">
      <w:pPr>
        <w:tabs>
          <w:tab w:val="left" w:pos="945"/>
        </w:tabs>
        <w:jc w:val="center"/>
        <w:rPr>
          <w:szCs w:val="28"/>
        </w:rPr>
      </w:pPr>
    </w:p>
    <w:p w:rsidR="00B274C1" w:rsidRDefault="00B274C1" w:rsidP="00B274C1">
      <w:pPr>
        <w:tabs>
          <w:tab w:val="left" w:pos="945"/>
        </w:tabs>
        <w:jc w:val="center"/>
        <w:rPr>
          <w:szCs w:val="28"/>
        </w:rPr>
      </w:pPr>
    </w:p>
    <w:p w:rsidR="00F752F1" w:rsidRDefault="00F40467"/>
    <w:sectPr w:rsidR="00F752F1" w:rsidSect="00833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74C1"/>
    <w:rsid w:val="002B1D8D"/>
    <w:rsid w:val="002C098A"/>
    <w:rsid w:val="003A5D0A"/>
    <w:rsid w:val="00694FA0"/>
    <w:rsid w:val="008331EA"/>
    <w:rsid w:val="00B274C1"/>
    <w:rsid w:val="00B33214"/>
    <w:rsid w:val="00EE62E1"/>
    <w:rsid w:val="00F40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C1"/>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B274C1"/>
    <w:pPr>
      <w:keepNext/>
      <w:jc w:val="center"/>
      <w:outlineLvl w:val="2"/>
    </w:pPr>
    <w:rPr>
      <w:b/>
      <w:sz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274C1"/>
    <w:rPr>
      <w:rFonts w:ascii="Times New Roman" w:eastAsia="Times New Roman" w:hAnsi="Times New Roman" w:cs="Times New Roman"/>
      <w:b/>
      <w:sz w:val="3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1029</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2015-05-06T05:13:00Z</dcterms:created>
  <dcterms:modified xsi:type="dcterms:W3CDTF">2015-05-06T05:28:00Z</dcterms:modified>
</cp:coreProperties>
</file>