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b/>
          <w:sz w:val="28"/>
          <w:szCs w:val="28"/>
          <w:lang w:eastAsia="ar-SA"/>
        </w:rPr>
      </w:pP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sidRPr="003432A3">
        <w:rPr>
          <w:rFonts w:ascii="Times New Roman" w:eastAsia="Times New Roman" w:hAnsi="Times New Roman"/>
          <w:sz w:val="28"/>
          <w:szCs w:val="28"/>
          <w:lang w:eastAsia="ar-SA"/>
        </w:rPr>
        <w:t>РОССИЙСКАЯ ФЕДЕРАЦИЯ</w:t>
      </w: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sidRPr="003432A3">
        <w:rPr>
          <w:rFonts w:ascii="Times New Roman" w:eastAsia="Times New Roman" w:hAnsi="Times New Roman"/>
          <w:sz w:val="28"/>
          <w:szCs w:val="28"/>
          <w:lang w:eastAsia="ar-SA"/>
        </w:rPr>
        <w:t>РОСТОВСКАЯ ОБЛАСТЬ</w:t>
      </w:r>
    </w:p>
    <w:p w:rsidR="003432A3" w:rsidRPr="003432A3" w:rsidRDefault="005B1970"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МИЛЮТИНСКИЙ</w:t>
      </w:r>
      <w:r w:rsidR="003432A3" w:rsidRPr="003432A3">
        <w:rPr>
          <w:rFonts w:ascii="Times New Roman" w:eastAsia="Times New Roman" w:hAnsi="Times New Roman"/>
          <w:sz w:val="28"/>
          <w:szCs w:val="28"/>
          <w:lang w:eastAsia="ar-SA"/>
        </w:rPr>
        <w:t xml:space="preserve"> РАЙОН</w:t>
      </w: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sidRPr="003432A3">
        <w:rPr>
          <w:rFonts w:ascii="Times New Roman" w:eastAsia="Times New Roman" w:hAnsi="Times New Roman"/>
          <w:sz w:val="28"/>
          <w:szCs w:val="28"/>
          <w:lang w:eastAsia="ar-SA"/>
        </w:rPr>
        <w:t>МУНИЦИПАЛЬНОЕ ОБРАЗОВАНИЕ</w:t>
      </w: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sidRPr="003432A3">
        <w:rPr>
          <w:rFonts w:ascii="Times New Roman" w:eastAsia="Times New Roman" w:hAnsi="Times New Roman"/>
          <w:sz w:val="28"/>
          <w:szCs w:val="28"/>
          <w:lang w:eastAsia="ar-SA"/>
        </w:rPr>
        <w:t>«</w:t>
      </w:r>
      <w:r w:rsidR="005B1970">
        <w:rPr>
          <w:rFonts w:ascii="Times New Roman" w:eastAsia="Times New Roman" w:hAnsi="Times New Roman"/>
          <w:sz w:val="28"/>
          <w:szCs w:val="28"/>
          <w:lang w:eastAsia="ar-SA"/>
        </w:rPr>
        <w:t>ЛУКИЧЕВСКОЕ</w:t>
      </w:r>
      <w:r w:rsidRPr="003432A3">
        <w:rPr>
          <w:rFonts w:ascii="Times New Roman" w:eastAsia="Times New Roman" w:hAnsi="Times New Roman"/>
          <w:sz w:val="28"/>
          <w:szCs w:val="28"/>
          <w:lang w:eastAsia="ar-SA"/>
        </w:rPr>
        <w:t xml:space="preserve"> СЕЛЬСКОЕ ПОСЕЛЕНИЕ»</w:t>
      </w: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sidRPr="003432A3">
        <w:rPr>
          <w:rFonts w:ascii="Times New Roman" w:eastAsia="Times New Roman" w:hAnsi="Times New Roman"/>
          <w:sz w:val="28"/>
          <w:szCs w:val="28"/>
          <w:lang w:eastAsia="ar-SA"/>
        </w:rPr>
        <w:t xml:space="preserve">АДМИНИСТРАЦИЯ </w:t>
      </w:r>
      <w:r w:rsidR="005B1970">
        <w:rPr>
          <w:rFonts w:ascii="Times New Roman" w:eastAsia="Times New Roman" w:hAnsi="Times New Roman"/>
          <w:sz w:val="28"/>
          <w:szCs w:val="28"/>
          <w:lang w:eastAsia="ar-SA"/>
        </w:rPr>
        <w:t>ЛУКИЧЕВСКОГО</w:t>
      </w:r>
      <w:r w:rsidRPr="003432A3">
        <w:rPr>
          <w:rFonts w:ascii="Times New Roman" w:eastAsia="Times New Roman" w:hAnsi="Times New Roman"/>
          <w:sz w:val="28"/>
          <w:szCs w:val="28"/>
          <w:lang w:eastAsia="ar-SA"/>
        </w:rPr>
        <w:t xml:space="preserve"> СЕЛЬСКОГО ПОСЕЛЕНИЯ</w:t>
      </w: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sidRPr="003432A3">
        <w:rPr>
          <w:rFonts w:ascii="Times New Roman" w:eastAsia="Times New Roman" w:hAnsi="Times New Roman"/>
          <w:sz w:val="28"/>
          <w:szCs w:val="28"/>
          <w:lang w:eastAsia="ar-SA"/>
        </w:rPr>
        <w:t>ПОСТАНОВЛЕНИЕ</w:t>
      </w: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sidRPr="00BD3C4D">
        <w:rPr>
          <w:rFonts w:ascii="Times New Roman" w:eastAsia="Times New Roman" w:hAnsi="Times New Roman"/>
          <w:sz w:val="28"/>
          <w:szCs w:val="28"/>
          <w:lang w:eastAsia="ar-SA"/>
        </w:rPr>
        <w:t xml:space="preserve">от </w:t>
      </w:r>
      <w:r w:rsidR="00DF7677">
        <w:rPr>
          <w:rFonts w:ascii="Times New Roman" w:eastAsia="Times New Roman" w:hAnsi="Times New Roman"/>
          <w:sz w:val="28"/>
          <w:szCs w:val="28"/>
          <w:lang w:eastAsia="ar-SA"/>
        </w:rPr>
        <w:t>19</w:t>
      </w:r>
      <w:r w:rsidRPr="00BD3C4D">
        <w:rPr>
          <w:rFonts w:ascii="Times New Roman" w:eastAsia="Times New Roman" w:hAnsi="Times New Roman"/>
          <w:sz w:val="28"/>
          <w:szCs w:val="28"/>
          <w:lang w:eastAsia="ar-SA"/>
        </w:rPr>
        <w:t>.0</w:t>
      </w:r>
      <w:r w:rsidR="00DF7677">
        <w:rPr>
          <w:rFonts w:ascii="Times New Roman" w:eastAsia="Times New Roman" w:hAnsi="Times New Roman"/>
          <w:sz w:val="28"/>
          <w:szCs w:val="28"/>
          <w:lang w:eastAsia="ar-SA"/>
        </w:rPr>
        <w:t>1</w:t>
      </w:r>
      <w:r w:rsidR="00BD3C4D" w:rsidRPr="00BD3C4D">
        <w:rPr>
          <w:rFonts w:ascii="Times New Roman" w:eastAsia="Times New Roman" w:hAnsi="Times New Roman"/>
          <w:sz w:val="28"/>
          <w:szCs w:val="28"/>
          <w:lang w:eastAsia="ar-SA"/>
        </w:rPr>
        <w:t>.202</w:t>
      </w:r>
      <w:r w:rsidR="00DF7677">
        <w:rPr>
          <w:rFonts w:ascii="Times New Roman" w:eastAsia="Times New Roman" w:hAnsi="Times New Roman"/>
          <w:sz w:val="28"/>
          <w:szCs w:val="28"/>
          <w:lang w:eastAsia="ar-SA"/>
        </w:rPr>
        <w:t>4</w:t>
      </w:r>
      <w:r w:rsidR="00BD3C4D" w:rsidRPr="00BD3C4D">
        <w:rPr>
          <w:rFonts w:ascii="Times New Roman" w:eastAsia="Times New Roman" w:hAnsi="Times New Roman"/>
          <w:sz w:val="28"/>
          <w:szCs w:val="28"/>
          <w:lang w:eastAsia="ar-SA"/>
        </w:rPr>
        <w:t xml:space="preserve">  №</w:t>
      </w:r>
      <w:r w:rsidR="00DF7677">
        <w:rPr>
          <w:rFonts w:ascii="Times New Roman" w:eastAsia="Times New Roman" w:hAnsi="Times New Roman"/>
          <w:sz w:val="28"/>
          <w:szCs w:val="28"/>
          <w:lang w:eastAsia="ar-SA"/>
        </w:rPr>
        <w:t>3</w:t>
      </w:r>
    </w:p>
    <w:p w:rsidR="003432A3" w:rsidRPr="003432A3" w:rsidRDefault="003432A3" w:rsidP="003432A3">
      <w:pPr>
        <w:tabs>
          <w:tab w:val="left" w:pos="708"/>
          <w:tab w:val="center" w:pos="4677"/>
          <w:tab w:val="right" w:pos="9355"/>
        </w:tabs>
        <w:suppressAutoHyphens/>
        <w:spacing w:after="0" w:line="240" w:lineRule="auto"/>
        <w:jc w:val="center"/>
        <w:rPr>
          <w:rFonts w:ascii="Times New Roman" w:eastAsia="Times New Roman" w:hAnsi="Times New Roman"/>
          <w:sz w:val="28"/>
          <w:szCs w:val="28"/>
          <w:lang w:eastAsia="ar-SA"/>
        </w:rPr>
      </w:pPr>
      <w:r w:rsidRPr="003432A3">
        <w:rPr>
          <w:rFonts w:ascii="Times New Roman" w:eastAsia="Times New Roman" w:hAnsi="Times New Roman"/>
          <w:sz w:val="28"/>
          <w:szCs w:val="28"/>
          <w:lang w:eastAsia="ar-SA"/>
        </w:rPr>
        <w:t xml:space="preserve">х. </w:t>
      </w:r>
      <w:r w:rsidR="005B1970">
        <w:rPr>
          <w:rFonts w:ascii="Times New Roman" w:eastAsia="Times New Roman" w:hAnsi="Times New Roman"/>
          <w:sz w:val="28"/>
          <w:szCs w:val="28"/>
          <w:lang w:eastAsia="ar-SA"/>
        </w:rPr>
        <w:t xml:space="preserve"> </w:t>
      </w:r>
      <w:proofErr w:type="spellStart"/>
      <w:r w:rsidR="005B1970">
        <w:rPr>
          <w:rFonts w:ascii="Times New Roman" w:eastAsia="Times New Roman" w:hAnsi="Times New Roman"/>
          <w:sz w:val="28"/>
          <w:szCs w:val="28"/>
          <w:lang w:eastAsia="ar-SA"/>
        </w:rPr>
        <w:t>Сулинский</w:t>
      </w:r>
      <w:proofErr w:type="spellEnd"/>
    </w:p>
    <w:p w:rsidR="0081433C" w:rsidRPr="00BA646C" w:rsidRDefault="0081433C" w:rsidP="0081433C">
      <w:pPr>
        <w:spacing w:after="0" w:line="240" w:lineRule="auto"/>
        <w:rPr>
          <w:rFonts w:ascii="Times New Roman" w:hAnsi="Times New Roman"/>
          <w:bCs/>
          <w:sz w:val="28"/>
          <w:szCs w:val="28"/>
        </w:rPr>
      </w:pPr>
    </w:p>
    <w:p w:rsidR="0081433C" w:rsidRDefault="0081433C" w:rsidP="0081433C">
      <w:pPr>
        <w:widowControl w:val="0"/>
        <w:autoSpaceDE w:val="0"/>
        <w:autoSpaceDN w:val="0"/>
        <w:adjustRightInd w:val="0"/>
        <w:spacing w:after="0" w:line="240" w:lineRule="auto"/>
        <w:jc w:val="center"/>
        <w:rPr>
          <w:rFonts w:ascii="Times New Roman" w:hAnsi="Times New Roman"/>
          <w:sz w:val="28"/>
          <w:szCs w:val="28"/>
        </w:rPr>
      </w:pPr>
      <w:r w:rsidRPr="00BA646C">
        <w:rPr>
          <w:rFonts w:ascii="Times New Roman" w:hAnsi="Times New Roman"/>
          <w:sz w:val="28"/>
          <w:szCs w:val="28"/>
        </w:rPr>
        <w:t xml:space="preserve">Об утверждении административного регламента </w:t>
      </w:r>
    </w:p>
    <w:p w:rsidR="0081433C" w:rsidRDefault="0081433C" w:rsidP="0081433C">
      <w:pPr>
        <w:widowControl w:val="0"/>
        <w:autoSpaceDE w:val="0"/>
        <w:autoSpaceDN w:val="0"/>
        <w:adjustRightInd w:val="0"/>
        <w:spacing w:after="0" w:line="240" w:lineRule="auto"/>
        <w:jc w:val="center"/>
        <w:rPr>
          <w:rFonts w:ascii="Times New Roman" w:eastAsia="Times New Roman" w:hAnsi="Times New Roman"/>
          <w:sz w:val="28"/>
          <w:szCs w:val="28"/>
        </w:rPr>
      </w:pPr>
      <w:r w:rsidRPr="00BA646C">
        <w:rPr>
          <w:rFonts w:ascii="Times New Roman" w:hAnsi="Times New Roman"/>
          <w:sz w:val="28"/>
          <w:szCs w:val="28"/>
        </w:rPr>
        <w:t xml:space="preserve">по предоставлению </w:t>
      </w:r>
      <w:r w:rsidRPr="00BA646C">
        <w:rPr>
          <w:rFonts w:ascii="Times New Roman" w:eastAsia="Times New Roman" w:hAnsi="Times New Roman"/>
          <w:sz w:val="28"/>
          <w:szCs w:val="28"/>
        </w:rPr>
        <w:t>муниципальной услуги</w:t>
      </w:r>
    </w:p>
    <w:p w:rsidR="0081433C" w:rsidRPr="00BA646C" w:rsidRDefault="0081433C" w:rsidP="0081433C">
      <w:pPr>
        <w:widowControl w:val="0"/>
        <w:autoSpaceDE w:val="0"/>
        <w:autoSpaceDN w:val="0"/>
        <w:adjustRightInd w:val="0"/>
        <w:spacing w:after="0" w:line="240" w:lineRule="auto"/>
        <w:jc w:val="center"/>
        <w:rPr>
          <w:rFonts w:ascii="Times New Roman" w:eastAsia="Times New Roman" w:hAnsi="Times New Roman"/>
          <w:sz w:val="28"/>
          <w:szCs w:val="28"/>
        </w:rPr>
      </w:pPr>
      <w:r w:rsidRPr="00BA646C">
        <w:rPr>
          <w:rFonts w:ascii="Times New Roman" w:eastAsia="Times New Roman" w:hAnsi="Times New Roman"/>
          <w:sz w:val="28"/>
          <w:szCs w:val="28"/>
        </w:rPr>
        <w:t xml:space="preserve"> «Выдача </w:t>
      </w:r>
      <w:r w:rsidR="00DF7677">
        <w:rPr>
          <w:rFonts w:ascii="Times New Roman" w:eastAsia="Times New Roman" w:hAnsi="Times New Roman"/>
          <w:sz w:val="28"/>
          <w:szCs w:val="28"/>
        </w:rPr>
        <w:t xml:space="preserve">справок и </w:t>
      </w:r>
      <w:r w:rsidRPr="00BA646C">
        <w:rPr>
          <w:rFonts w:ascii="Times New Roman" w:eastAsia="Times New Roman" w:hAnsi="Times New Roman"/>
          <w:sz w:val="28"/>
          <w:szCs w:val="28"/>
        </w:rPr>
        <w:t>выпис</w:t>
      </w:r>
      <w:r w:rsidR="00DF7677">
        <w:rPr>
          <w:rFonts w:ascii="Times New Roman" w:eastAsia="Times New Roman" w:hAnsi="Times New Roman"/>
          <w:sz w:val="28"/>
          <w:szCs w:val="28"/>
        </w:rPr>
        <w:t>о</w:t>
      </w:r>
      <w:r w:rsidRPr="00BA646C">
        <w:rPr>
          <w:rFonts w:ascii="Times New Roman" w:eastAsia="Times New Roman" w:hAnsi="Times New Roman"/>
          <w:sz w:val="28"/>
          <w:szCs w:val="28"/>
        </w:rPr>
        <w:t xml:space="preserve">к из </w:t>
      </w:r>
      <w:proofErr w:type="spellStart"/>
      <w:r w:rsidRPr="00BA646C">
        <w:rPr>
          <w:rFonts w:ascii="Times New Roman" w:eastAsia="Times New Roman" w:hAnsi="Times New Roman"/>
          <w:sz w:val="28"/>
          <w:szCs w:val="28"/>
        </w:rPr>
        <w:t>похозяйственной</w:t>
      </w:r>
      <w:proofErr w:type="spellEnd"/>
      <w:r w:rsidRPr="00BA646C">
        <w:rPr>
          <w:rFonts w:ascii="Times New Roman" w:eastAsia="Times New Roman" w:hAnsi="Times New Roman"/>
          <w:sz w:val="28"/>
          <w:szCs w:val="28"/>
        </w:rPr>
        <w:t xml:space="preserve"> книги» </w:t>
      </w:r>
    </w:p>
    <w:p w:rsidR="0081433C" w:rsidRPr="0031780D" w:rsidRDefault="0081433C" w:rsidP="0081433C">
      <w:pPr>
        <w:pStyle w:val="2"/>
        <w:shd w:val="clear" w:color="auto" w:fill="FFFFFF"/>
        <w:ind w:firstLine="708"/>
        <w:jc w:val="both"/>
        <w:textAlignment w:val="baseline"/>
        <w:rPr>
          <w:color w:val="000000"/>
          <w:sz w:val="28"/>
          <w:szCs w:val="28"/>
        </w:rPr>
      </w:pPr>
      <w:proofErr w:type="gramStart"/>
      <w:r w:rsidRPr="0081433C">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Pr>
          <w:b w:val="0"/>
          <w:sz w:val="28"/>
          <w:szCs w:val="28"/>
        </w:rPr>
        <w:t>»,</w:t>
      </w:r>
      <w:r w:rsidR="00DF7677">
        <w:rPr>
          <w:b w:val="0"/>
          <w:sz w:val="28"/>
          <w:szCs w:val="28"/>
        </w:rPr>
        <w:t xml:space="preserve"> Приказом министерства сельского </w:t>
      </w:r>
      <w:proofErr w:type="spellStart"/>
      <w:r w:rsidR="00DF7677">
        <w:rPr>
          <w:b w:val="0"/>
          <w:sz w:val="28"/>
          <w:szCs w:val="28"/>
        </w:rPr>
        <w:t>зозяйства</w:t>
      </w:r>
      <w:proofErr w:type="spellEnd"/>
      <w:r w:rsidR="00DF7677">
        <w:rPr>
          <w:b w:val="0"/>
          <w:sz w:val="28"/>
          <w:szCs w:val="28"/>
        </w:rPr>
        <w:t xml:space="preserve"> РФ от 27.09.2022 №629 «Об утверждении формы и порядка ведения </w:t>
      </w:r>
      <w:proofErr w:type="spellStart"/>
      <w:r w:rsidR="00DF7677">
        <w:rPr>
          <w:b w:val="0"/>
          <w:sz w:val="28"/>
          <w:szCs w:val="28"/>
        </w:rPr>
        <w:t>похозяйственных</w:t>
      </w:r>
      <w:proofErr w:type="spellEnd"/>
      <w:r w:rsidR="00DF7677">
        <w:rPr>
          <w:b w:val="0"/>
          <w:sz w:val="28"/>
          <w:szCs w:val="28"/>
        </w:rPr>
        <w:t xml:space="preserve"> книг»,</w:t>
      </w:r>
      <w:r w:rsidRPr="0081433C">
        <w:rPr>
          <w:b w:val="0"/>
          <w:color w:val="000000"/>
          <w:sz w:val="28"/>
          <w:szCs w:val="28"/>
        </w:rPr>
        <w:t xml:space="preserve"> руководствуясь Уставом </w:t>
      </w:r>
      <w:r>
        <w:rPr>
          <w:b w:val="0"/>
          <w:color w:val="000000"/>
          <w:sz w:val="28"/>
          <w:szCs w:val="28"/>
        </w:rPr>
        <w:t>муниципального образовании «</w:t>
      </w:r>
      <w:r w:rsidR="005B1970">
        <w:rPr>
          <w:b w:val="0"/>
          <w:color w:val="000000"/>
          <w:sz w:val="28"/>
          <w:szCs w:val="28"/>
        </w:rPr>
        <w:t>Лукичевского</w:t>
      </w:r>
      <w:r>
        <w:rPr>
          <w:b w:val="0"/>
          <w:color w:val="000000"/>
          <w:sz w:val="28"/>
          <w:szCs w:val="28"/>
        </w:rPr>
        <w:t xml:space="preserve"> сельского поселения</w:t>
      </w:r>
      <w:r w:rsidRPr="0081433C">
        <w:rPr>
          <w:b w:val="0"/>
          <w:color w:val="000000"/>
          <w:sz w:val="28"/>
          <w:szCs w:val="28"/>
        </w:rPr>
        <w:t xml:space="preserve">, Администрация </w:t>
      </w:r>
      <w:r w:rsidR="005B1970">
        <w:rPr>
          <w:b w:val="0"/>
          <w:color w:val="000000"/>
          <w:sz w:val="28"/>
          <w:szCs w:val="28"/>
        </w:rPr>
        <w:t>Лукичевского</w:t>
      </w:r>
      <w:r w:rsidRPr="0081433C">
        <w:rPr>
          <w:b w:val="0"/>
          <w:color w:val="000000"/>
          <w:sz w:val="28"/>
          <w:szCs w:val="28"/>
        </w:rPr>
        <w:t xml:space="preserve"> сельского поселения,                            </w:t>
      </w:r>
      <w:r w:rsidRPr="0031780D">
        <w:rPr>
          <w:color w:val="000000"/>
          <w:sz w:val="28"/>
          <w:szCs w:val="28"/>
        </w:rPr>
        <w:t>п</w:t>
      </w:r>
      <w:proofErr w:type="gramEnd"/>
      <w:r w:rsidRPr="0031780D">
        <w:rPr>
          <w:color w:val="000000"/>
          <w:sz w:val="28"/>
          <w:szCs w:val="28"/>
        </w:rPr>
        <w:t xml:space="preserve"> о с т а н о в л я е т:</w:t>
      </w:r>
    </w:p>
    <w:p w:rsidR="0081433C" w:rsidRDefault="0081433C" w:rsidP="0081433C">
      <w:pPr>
        <w:pStyle w:val="22"/>
        <w:tabs>
          <w:tab w:val="left" w:pos="567"/>
          <w:tab w:val="left" w:pos="709"/>
          <w:tab w:val="left" w:pos="851"/>
          <w:tab w:val="left" w:pos="993"/>
        </w:tabs>
        <w:ind w:firstLine="851"/>
        <w:contextualSpacing/>
        <w:rPr>
          <w:sz w:val="28"/>
          <w:szCs w:val="28"/>
        </w:rPr>
      </w:pPr>
      <w:r w:rsidRPr="00BA646C">
        <w:rPr>
          <w:sz w:val="28"/>
          <w:szCs w:val="28"/>
        </w:rPr>
        <w:t>1. Утвердить административный регламент по предоставлению муниципальной услуги «</w:t>
      </w:r>
      <w:r w:rsidRPr="00BA646C">
        <w:rPr>
          <w:sz w:val="28"/>
          <w:szCs w:val="28"/>
          <w:lang w:eastAsia="ru-RU"/>
        </w:rPr>
        <w:t xml:space="preserve">Выдача </w:t>
      </w:r>
      <w:r w:rsidR="001C4A03">
        <w:rPr>
          <w:sz w:val="28"/>
          <w:szCs w:val="28"/>
          <w:lang w:eastAsia="ru-RU"/>
        </w:rPr>
        <w:t xml:space="preserve">справок и </w:t>
      </w:r>
      <w:r w:rsidRPr="00BA646C">
        <w:rPr>
          <w:sz w:val="28"/>
          <w:szCs w:val="28"/>
          <w:lang w:eastAsia="ru-RU"/>
        </w:rPr>
        <w:t>выпис</w:t>
      </w:r>
      <w:r w:rsidR="001C4A03">
        <w:rPr>
          <w:sz w:val="28"/>
          <w:szCs w:val="28"/>
          <w:lang w:eastAsia="ru-RU"/>
        </w:rPr>
        <w:t>о</w:t>
      </w:r>
      <w:r w:rsidRPr="00BA646C">
        <w:rPr>
          <w:sz w:val="28"/>
          <w:szCs w:val="28"/>
          <w:lang w:eastAsia="ru-RU"/>
        </w:rPr>
        <w:t xml:space="preserve">к из </w:t>
      </w:r>
      <w:proofErr w:type="spellStart"/>
      <w:r w:rsidRPr="00BA646C">
        <w:rPr>
          <w:sz w:val="28"/>
          <w:szCs w:val="28"/>
          <w:lang w:eastAsia="ru-RU"/>
        </w:rPr>
        <w:t>похозяйственной</w:t>
      </w:r>
      <w:proofErr w:type="spellEnd"/>
      <w:r w:rsidRPr="00BA646C">
        <w:rPr>
          <w:sz w:val="28"/>
          <w:szCs w:val="28"/>
          <w:lang w:eastAsia="ru-RU"/>
        </w:rPr>
        <w:t xml:space="preserve"> книги</w:t>
      </w:r>
      <w:r w:rsidRPr="00BA646C">
        <w:rPr>
          <w:sz w:val="28"/>
          <w:szCs w:val="28"/>
        </w:rPr>
        <w:t>», согласно приложению №1.</w:t>
      </w:r>
    </w:p>
    <w:p w:rsidR="00C04EE1" w:rsidRPr="00BA646C" w:rsidRDefault="00C04EE1" w:rsidP="0081433C">
      <w:pPr>
        <w:pStyle w:val="22"/>
        <w:tabs>
          <w:tab w:val="left" w:pos="567"/>
          <w:tab w:val="left" w:pos="709"/>
          <w:tab w:val="left" w:pos="851"/>
          <w:tab w:val="left" w:pos="993"/>
        </w:tabs>
        <w:ind w:firstLine="851"/>
        <w:contextualSpacing/>
        <w:rPr>
          <w:sz w:val="28"/>
          <w:szCs w:val="28"/>
        </w:rPr>
      </w:pPr>
      <w:r>
        <w:rPr>
          <w:sz w:val="28"/>
          <w:szCs w:val="28"/>
        </w:rPr>
        <w:t xml:space="preserve">2.  </w:t>
      </w:r>
      <w:r w:rsidR="00947CA3">
        <w:rPr>
          <w:sz w:val="28"/>
          <w:szCs w:val="28"/>
        </w:rPr>
        <w:t>Признать п</w:t>
      </w:r>
      <w:r>
        <w:rPr>
          <w:sz w:val="28"/>
          <w:szCs w:val="28"/>
        </w:rPr>
        <w:t xml:space="preserve">остановление администрации Лукичевского сельского поселения от 01.02.2021г №6 «Об утверждении административного регламента «Выдача справок и выписок из </w:t>
      </w:r>
      <w:proofErr w:type="spellStart"/>
      <w:r>
        <w:rPr>
          <w:sz w:val="28"/>
          <w:szCs w:val="28"/>
        </w:rPr>
        <w:t>похозяйственной</w:t>
      </w:r>
      <w:proofErr w:type="spellEnd"/>
      <w:r>
        <w:rPr>
          <w:sz w:val="28"/>
          <w:szCs w:val="28"/>
        </w:rPr>
        <w:t xml:space="preserve"> книги»  утратившим силу.</w:t>
      </w:r>
    </w:p>
    <w:p w:rsidR="0081433C" w:rsidRPr="00BA646C" w:rsidRDefault="007B1EC2" w:rsidP="0081433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04EE1">
        <w:rPr>
          <w:rFonts w:ascii="Times New Roman" w:hAnsi="Times New Roman"/>
          <w:sz w:val="28"/>
          <w:szCs w:val="28"/>
        </w:rPr>
        <w:t>3</w:t>
      </w:r>
      <w:r w:rsidR="0081433C" w:rsidRPr="00BA646C">
        <w:rPr>
          <w:rFonts w:ascii="Times New Roman" w:hAnsi="Times New Roman"/>
          <w:sz w:val="28"/>
          <w:szCs w:val="28"/>
        </w:rPr>
        <w:t>.</w:t>
      </w:r>
      <w:r w:rsidR="0081433C" w:rsidRPr="000566C3">
        <w:rPr>
          <w:rFonts w:ascii="Times New Roman" w:eastAsia="Times New Roman" w:hAnsi="Times New Roman"/>
          <w:sz w:val="28"/>
          <w:szCs w:val="28"/>
          <w:lang w:eastAsia="ar-SA"/>
        </w:rPr>
        <w:t xml:space="preserve">Настоящее постановление вступает в силу </w:t>
      </w:r>
      <w:r w:rsidR="00F13A6B">
        <w:rPr>
          <w:rFonts w:ascii="Times New Roman" w:eastAsia="Times New Roman" w:hAnsi="Times New Roman"/>
          <w:sz w:val="28"/>
          <w:szCs w:val="28"/>
          <w:lang w:eastAsia="ar-SA"/>
        </w:rPr>
        <w:t xml:space="preserve">со дня </w:t>
      </w:r>
      <w:r w:rsidR="0081433C" w:rsidRPr="000566C3">
        <w:rPr>
          <w:rFonts w:ascii="Times New Roman" w:eastAsia="Times New Roman" w:hAnsi="Times New Roman"/>
          <w:sz w:val="28"/>
          <w:szCs w:val="28"/>
          <w:lang w:eastAsia="ar-SA"/>
        </w:rPr>
        <w:t>его</w:t>
      </w:r>
      <w:r w:rsidR="00F13A6B">
        <w:rPr>
          <w:rFonts w:ascii="Times New Roman" w:eastAsia="Times New Roman" w:hAnsi="Times New Roman"/>
          <w:sz w:val="28"/>
          <w:szCs w:val="28"/>
          <w:lang w:eastAsia="ar-SA"/>
        </w:rPr>
        <w:t xml:space="preserve"> официального </w:t>
      </w:r>
      <w:r w:rsidR="0081433C" w:rsidRPr="000566C3">
        <w:rPr>
          <w:rFonts w:ascii="Times New Roman" w:eastAsia="Times New Roman" w:hAnsi="Times New Roman"/>
          <w:sz w:val="28"/>
          <w:szCs w:val="28"/>
          <w:lang w:eastAsia="ar-SA"/>
        </w:rPr>
        <w:t xml:space="preserve"> опубликования </w:t>
      </w:r>
      <w:r w:rsidR="00F13A6B">
        <w:rPr>
          <w:rFonts w:ascii="Times New Roman" w:eastAsia="Times New Roman" w:hAnsi="Times New Roman"/>
          <w:sz w:val="28"/>
          <w:szCs w:val="28"/>
          <w:lang w:eastAsia="ar-SA"/>
        </w:rPr>
        <w:t>на</w:t>
      </w:r>
      <w:r w:rsidR="0081433C" w:rsidRPr="000566C3">
        <w:rPr>
          <w:rFonts w:ascii="Times New Roman" w:eastAsia="Times New Roman" w:hAnsi="Times New Roman"/>
          <w:sz w:val="28"/>
          <w:szCs w:val="28"/>
          <w:lang w:eastAsia="ar-SA"/>
        </w:rPr>
        <w:t xml:space="preserve"> </w:t>
      </w:r>
      <w:r w:rsidR="0081433C" w:rsidRPr="00BA646C">
        <w:rPr>
          <w:rFonts w:ascii="Times New Roman" w:hAnsi="Times New Roman"/>
          <w:sz w:val="28"/>
          <w:szCs w:val="28"/>
        </w:rPr>
        <w:t xml:space="preserve">сайте </w:t>
      </w:r>
      <w:r w:rsidR="0081433C">
        <w:rPr>
          <w:rFonts w:ascii="Times New Roman" w:hAnsi="Times New Roman"/>
          <w:sz w:val="28"/>
          <w:szCs w:val="28"/>
        </w:rPr>
        <w:t>А</w:t>
      </w:r>
      <w:r w:rsidR="0081433C" w:rsidRPr="00BA646C">
        <w:rPr>
          <w:rFonts w:ascii="Times New Roman" w:hAnsi="Times New Roman"/>
          <w:sz w:val="28"/>
          <w:szCs w:val="28"/>
        </w:rPr>
        <w:t xml:space="preserve">дминистрации </w:t>
      </w:r>
      <w:r w:rsidR="005B1970">
        <w:rPr>
          <w:rFonts w:ascii="Times New Roman" w:hAnsi="Times New Roman"/>
          <w:sz w:val="28"/>
          <w:szCs w:val="28"/>
        </w:rPr>
        <w:t>Лукичевского</w:t>
      </w:r>
      <w:r w:rsidR="0081433C" w:rsidRPr="00BA646C">
        <w:rPr>
          <w:rFonts w:ascii="Times New Roman" w:hAnsi="Times New Roman"/>
          <w:sz w:val="28"/>
          <w:szCs w:val="28"/>
        </w:rPr>
        <w:t xml:space="preserve"> сельского поселения</w:t>
      </w:r>
      <w:r w:rsidR="00F13A6B">
        <w:rPr>
          <w:rFonts w:ascii="Times New Roman" w:hAnsi="Times New Roman"/>
          <w:sz w:val="28"/>
          <w:szCs w:val="28"/>
        </w:rPr>
        <w:t xml:space="preserve">: </w:t>
      </w:r>
      <w:r w:rsidR="005B1970" w:rsidRPr="005B1970">
        <w:t xml:space="preserve"> </w:t>
      </w:r>
      <w:r w:rsidR="005B1970" w:rsidRPr="005B1970">
        <w:rPr>
          <w:rFonts w:ascii="Times New Roman" w:hAnsi="Times New Roman"/>
          <w:sz w:val="24"/>
          <w:szCs w:val="24"/>
        </w:rPr>
        <w:t>http://lukichevskoesp.ru/</w:t>
      </w:r>
      <w:r w:rsidR="00F13A6B">
        <w:rPr>
          <w:rFonts w:ascii="Times New Roman" w:hAnsi="Times New Roman"/>
          <w:sz w:val="24"/>
          <w:szCs w:val="24"/>
        </w:rPr>
        <w:t>.</w:t>
      </w:r>
    </w:p>
    <w:p w:rsidR="0081433C" w:rsidRPr="00BA646C" w:rsidRDefault="0081433C" w:rsidP="0081433C">
      <w:pPr>
        <w:pStyle w:val="22"/>
        <w:tabs>
          <w:tab w:val="left" w:pos="567"/>
          <w:tab w:val="left" w:pos="709"/>
          <w:tab w:val="left" w:pos="851"/>
          <w:tab w:val="left" w:pos="993"/>
        </w:tabs>
        <w:rPr>
          <w:sz w:val="28"/>
          <w:szCs w:val="28"/>
        </w:rPr>
      </w:pPr>
      <w:r w:rsidRPr="00BA646C">
        <w:rPr>
          <w:sz w:val="28"/>
          <w:szCs w:val="28"/>
        </w:rPr>
        <w:tab/>
      </w:r>
      <w:r w:rsidR="00C04EE1">
        <w:rPr>
          <w:sz w:val="28"/>
          <w:szCs w:val="28"/>
        </w:rPr>
        <w:t xml:space="preserve">  4</w:t>
      </w:r>
      <w:r w:rsidRPr="00BA646C">
        <w:rPr>
          <w:sz w:val="28"/>
          <w:szCs w:val="28"/>
        </w:rPr>
        <w:t>. Контроль за исполнением настоящего постановления оставляю за собой.</w:t>
      </w:r>
    </w:p>
    <w:p w:rsidR="0081433C" w:rsidRPr="00BA646C" w:rsidRDefault="0081433C" w:rsidP="0081433C">
      <w:pPr>
        <w:pStyle w:val="22"/>
        <w:tabs>
          <w:tab w:val="left" w:pos="567"/>
          <w:tab w:val="left" w:pos="709"/>
          <w:tab w:val="left" w:pos="851"/>
          <w:tab w:val="left" w:pos="993"/>
        </w:tabs>
        <w:rPr>
          <w:sz w:val="28"/>
          <w:szCs w:val="28"/>
        </w:rPr>
      </w:pPr>
    </w:p>
    <w:p w:rsidR="0031780D" w:rsidRDefault="0081433C" w:rsidP="0081433C">
      <w:pPr>
        <w:tabs>
          <w:tab w:val="right" w:pos="10336"/>
        </w:tabs>
        <w:adjustRightInd w:val="0"/>
        <w:spacing w:after="0" w:line="240" w:lineRule="auto"/>
        <w:jc w:val="both"/>
        <w:rPr>
          <w:rFonts w:ascii="Times New Roman" w:hAnsi="Times New Roman"/>
          <w:color w:val="000000"/>
          <w:sz w:val="28"/>
          <w:szCs w:val="28"/>
        </w:rPr>
      </w:pPr>
      <w:r w:rsidRPr="00BA646C">
        <w:rPr>
          <w:rFonts w:ascii="Times New Roman" w:hAnsi="Times New Roman"/>
          <w:color w:val="000000"/>
          <w:sz w:val="28"/>
          <w:szCs w:val="28"/>
        </w:rPr>
        <w:t xml:space="preserve">Глава Администрации </w:t>
      </w:r>
    </w:p>
    <w:p w:rsidR="0081433C" w:rsidRDefault="005B1970" w:rsidP="0081433C">
      <w:pPr>
        <w:tabs>
          <w:tab w:val="right" w:pos="10336"/>
        </w:tabs>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Лукичевского</w:t>
      </w:r>
      <w:r w:rsidR="0081433C" w:rsidRPr="00BA646C">
        <w:rPr>
          <w:rFonts w:ascii="Times New Roman" w:hAnsi="Times New Roman"/>
          <w:color w:val="000000"/>
          <w:sz w:val="28"/>
          <w:szCs w:val="28"/>
        </w:rPr>
        <w:t xml:space="preserve"> сельского поселения </w:t>
      </w:r>
      <w:r>
        <w:rPr>
          <w:rFonts w:ascii="Times New Roman" w:hAnsi="Times New Roman"/>
          <w:color w:val="000000"/>
          <w:sz w:val="28"/>
          <w:szCs w:val="28"/>
        </w:rPr>
        <w:t xml:space="preserve">                                         </w:t>
      </w:r>
      <w:proofErr w:type="spellStart"/>
      <w:r>
        <w:rPr>
          <w:rFonts w:ascii="Times New Roman" w:hAnsi="Times New Roman"/>
          <w:color w:val="000000"/>
          <w:sz w:val="28"/>
          <w:szCs w:val="28"/>
        </w:rPr>
        <w:t>А.Н.Ткачев</w:t>
      </w:r>
      <w:proofErr w:type="spellEnd"/>
    </w:p>
    <w:p w:rsidR="0081433C" w:rsidRDefault="0081433C"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5B1970" w:rsidRDefault="005B1970" w:rsidP="00D119E0">
      <w:pPr>
        <w:spacing w:after="0" w:line="240" w:lineRule="auto"/>
        <w:ind w:firstLine="567"/>
        <w:jc w:val="center"/>
        <w:rPr>
          <w:rFonts w:ascii="Times New Roman" w:eastAsia="Times New Roman" w:hAnsi="Times New Roman"/>
          <w:b/>
          <w:bCs/>
          <w:color w:val="000000"/>
          <w:sz w:val="24"/>
          <w:szCs w:val="24"/>
          <w:lang w:eastAsia="ru-RU"/>
        </w:rPr>
      </w:pPr>
    </w:p>
    <w:p w:rsidR="005B1970" w:rsidRDefault="005B1970" w:rsidP="00D119E0">
      <w:pPr>
        <w:spacing w:after="0" w:line="240" w:lineRule="auto"/>
        <w:ind w:firstLine="567"/>
        <w:jc w:val="center"/>
        <w:rPr>
          <w:rFonts w:ascii="Times New Roman" w:eastAsia="Times New Roman" w:hAnsi="Times New Roman"/>
          <w:b/>
          <w:bCs/>
          <w:color w:val="000000"/>
          <w:sz w:val="24"/>
          <w:szCs w:val="24"/>
          <w:lang w:eastAsia="ru-RU"/>
        </w:rPr>
      </w:pPr>
    </w:p>
    <w:p w:rsidR="00A85ED3" w:rsidRDefault="00A85ED3" w:rsidP="005C53FA">
      <w:pPr>
        <w:spacing w:after="0" w:line="240" w:lineRule="auto"/>
        <w:ind w:firstLine="709"/>
        <w:jc w:val="right"/>
        <w:rPr>
          <w:rFonts w:ascii="Times New Roman" w:eastAsia="Times New Roman" w:hAnsi="Times New Roman"/>
          <w:color w:val="000000"/>
          <w:sz w:val="24"/>
          <w:szCs w:val="24"/>
          <w:lang w:eastAsia="ru-RU"/>
        </w:rPr>
      </w:pPr>
    </w:p>
    <w:p w:rsidR="00A85ED3" w:rsidRDefault="00A85ED3" w:rsidP="005C53FA">
      <w:pPr>
        <w:spacing w:after="0" w:line="240" w:lineRule="auto"/>
        <w:ind w:firstLine="709"/>
        <w:jc w:val="right"/>
        <w:rPr>
          <w:rFonts w:ascii="Times New Roman" w:eastAsia="Times New Roman" w:hAnsi="Times New Roman"/>
          <w:color w:val="000000"/>
          <w:sz w:val="24"/>
          <w:szCs w:val="24"/>
          <w:lang w:eastAsia="ru-RU"/>
        </w:rPr>
      </w:pPr>
    </w:p>
    <w:p w:rsidR="00A85ED3" w:rsidRDefault="00A85ED3"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B1970"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администрации</w:t>
      </w:r>
    </w:p>
    <w:p w:rsidR="00D119E0" w:rsidRDefault="005B1970"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Лукичевского</w:t>
      </w:r>
      <w:r w:rsidR="0081433C">
        <w:rPr>
          <w:rFonts w:ascii="Times New Roman" w:eastAsia="Times New Roman" w:hAnsi="Times New Roman"/>
          <w:color w:val="000000"/>
          <w:sz w:val="24"/>
          <w:szCs w:val="24"/>
          <w:lang w:eastAsia="ru-RU"/>
        </w:rPr>
        <w:t xml:space="preserve"> сельского поселения</w:t>
      </w:r>
    </w:p>
    <w:p w:rsidR="005C53FA" w:rsidRPr="005C53FA" w:rsidRDefault="0081433C" w:rsidP="0081433C">
      <w:pPr>
        <w:spacing w:after="0" w:line="240" w:lineRule="auto"/>
        <w:ind w:firstLine="709"/>
        <w:jc w:val="right"/>
        <w:rPr>
          <w:rFonts w:ascii="Times New Roman" w:eastAsia="Times New Roman" w:hAnsi="Times New Roman"/>
          <w:color w:val="000000"/>
          <w:sz w:val="24"/>
          <w:szCs w:val="24"/>
          <w:lang w:eastAsia="ru-RU"/>
        </w:rPr>
      </w:pPr>
      <w:r w:rsidRPr="00A85ED3">
        <w:rPr>
          <w:rFonts w:ascii="Times New Roman" w:eastAsia="Times New Roman" w:hAnsi="Times New Roman"/>
          <w:sz w:val="24"/>
          <w:szCs w:val="24"/>
          <w:lang w:eastAsia="ru-RU"/>
        </w:rPr>
        <w:t xml:space="preserve">от </w:t>
      </w:r>
      <w:r w:rsidR="002E1598">
        <w:rPr>
          <w:rFonts w:ascii="Times New Roman" w:eastAsia="Times New Roman" w:hAnsi="Times New Roman"/>
          <w:sz w:val="24"/>
          <w:szCs w:val="24"/>
          <w:lang w:eastAsia="ru-RU"/>
        </w:rPr>
        <w:t>19</w:t>
      </w:r>
      <w:r w:rsidRPr="00A85ED3">
        <w:rPr>
          <w:rFonts w:ascii="Times New Roman" w:eastAsia="Times New Roman" w:hAnsi="Times New Roman"/>
          <w:sz w:val="24"/>
          <w:szCs w:val="24"/>
          <w:lang w:eastAsia="ru-RU"/>
        </w:rPr>
        <w:t>.</w:t>
      </w:r>
      <w:r w:rsidR="0031780D" w:rsidRPr="00A85ED3">
        <w:rPr>
          <w:rFonts w:ascii="Times New Roman" w:eastAsia="Times New Roman" w:hAnsi="Times New Roman"/>
          <w:sz w:val="24"/>
          <w:szCs w:val="24"/>
          <w:lang w:eastAsia="ru-RU"/>
        </w:rPr>
        <w:t>0</w:t>
      </w:r>
      <w:r w:rsidR="002E1598">
        <w:rPr>
          <w:rFonts w:ascii="Times New Roman" w:eastAsia="Times New Roman" w:hAnsi="Times New Roman"/>
          <w:sz w:val="24"/>
          <w:szCs w:val="24"/>
          <w:lang w:eastAsia="ru-RU"/>
        </w:rPr>
        <w:t>1</w:t>
      </w:r>
      <w:r w:rsidRPr="00A85ED3">
        <w:rPr>
          <w:rFonts w:ascii="Times New Roman" w:eastAsia="Times New Roman" w:hAnsi="Times New Roman"/>
          <w:sz w:val="24"/>
          <w:szCs w:val="24"/>
          <w:lang w:eastAsia="ru-RU"/>
        </w:rPr>
        <w:t>.202</w:t>
      </w:r>
      <w:r w:rsidR="002E1598">
        <w:rPr>
          <w:rFonts w:ascii="Times New Roman" w:eastAsia="Times New Roman" w:hAnsi="Times New Roman"/>
          <w:sz w:val="24"/>
          <w:szCs w:val="24"/>
          <w:lang w:eastAsia="ru-RU"/>
        </w:rPr>
        <w:t>4</w:t>
      </w:r>
      <w:r w:rsidRPr="00A85ED3">
        <w:rPr>
          <w:rFonts w:ascii="Times New Roman" w:eastAsia="Times New Roman" w:hAnsi="Times New Roman"/>
          <w:sz w:val="24"/>
          <w:szCs w:val="24"/>
          <w:lang w:eastAsia="ru-RU"/>
        </w:rPr>
        <w:t xml:space="preserve">г № </w:t>
      </w:r>
      <w:r w:rsidR="002E1598">
        <w:rPr>
          <w:rFonts w:ascii="Times New Roman" w:eastAsia="Times New Roman" w:hAnsi="Times New Roman"/>
          <w:sz w:val="24"/>
          <w:szCs w:val="24"/>
          <w:lang w:eastAsia="ru-RU"/>
        </w:rPr>
        <w:t>3</w:t>
      </w:r>
    </w:p>
    <w:p w:rsidR="0081433C" w:rsidRDefault="0081433C"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w:t>
      </w:r>
      <w:r w:rsidR="0081433C">
        <w:rPr>
          <w:rFonts w:ascii="Times New Roman CYR" w:eastAsia="Times New Roman" w:hAnsi="Times New Roman CYR" w:cs="Times New Roman CYR"/>
          <w:b/>
          <w:bCs/>
          <w:color w:val="26282F"/>
          <w:sz w:val="24"/>
          <w:szCs w:val="24"/>
          <w:lang w:eastAsia="ru-RU"/>
        </w:rPr>
        <w:t>ОЙ</w:t>
      </w:r>
      <w:r w:rsidRPr="005D1A60">
        <w:rPr>
          <w:rFonts w:ascii="Times New Roman CYR" w:eastAsia="Times New Roman" w:hAnsi="Times New Roman CYR" w:cs="Times New Roman CYR"/>
          <w:b/>
          <w:bCs/>
          <w:color w:val="26282F"/>
          <w:sz w:val="24"/>
          <w:szCs w:val="24"/>
          <w:lang w:eastAsia="ru-RU"/>
        </w:rPr>
        <w:t xml:space="preserve"> КНИГ</w:t>
      </w:r>
      <w:r w:rsidR="0081433C">
        <w:rPr>
          <w:rFonts w:ascii="Times New Roman CYR" w:eastAsia="Times New Roman" w:hAnsi="Times New Roman CYR" w:cs="Times New Roman CYR"/>
          <w:b/>
          <w:bCs/>
          <w:color w:val="26282F"/>
          <w:sz w:val="24"/>
          <w:szCs w:val="24"/>
          <w:lang w:eastAsia="ru-RU"/>
        </w:rPr>
        <w:t>И</w:t>
      </w:r>
      <w:r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r w:rsidR="005B1970">
        <w:rPr>
          <w:rFonts w:ascii="Times New Roman CYR" w:eastAsia="Times New Roman" w:hAnsi="Times New Roman CYR" w:cs="Times New Roman CYR"/>
          <w:sz w:val="24"/>
          <w:szCs w:val="24"/>
          <w:lang w:eastAsia="ru-RU"/>
        </w:rPr>
        <w:t>Лукичевского</w:t>
      </w:r>
      <w:r w:rsidR="0081433C">
        <w:rPr>
          <w:rFonts w:ascii="Times New Roman CYR" w:eastAsia="Times New Roman" w:hAnsi="Times New Roman CYR" w:cs="Times New Roman CYR"/>
          <w:sz w:val="24"/>
          <w:szCs w:val="24"/>
          <w:lang w:eastAsia="ru-RU"/>
        </w:rPr>
        <w:t xml:space="preserve"> сельского поселения</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r w:rsidR="005B1970">
        <w:rPr>
          <w:rFonts w:ascii="Times New Roman CYR" w:eastAsia="Times New Roman" w:hAnsi="Times New Roman CYR" w:cs="Times New Roman CYR"/>
          <w:sz w:val="24"/>
          <w:szCs w:val="24"/>
          <w:lang w:eastAsia="ru-RU"/>
        </w:rPr>
        <w:t>Лукичевского</w:t>
      </w:r>
      <w:r w:rsidR="0081433C">
        <w:rPr>
          <w:rFonts w:ascii="Times New Roman CYR" w:eastAsia="Times New Roman" w:hAnsi="Times New Roman CYR" w:cs="Times New Roman CYR"/>
          <w:sz w:val="24"/>
          <w:szCs w:val="24"/>
          <w:lang w:eastAsia="ru-RU"/>
        </w:rPr>
        <w:t xml:space="preserve"> сельского поселения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proofErr w:type="gram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w:t>
      </w:r>
      <w:r w:rsidRPr="005D1A60">
        <w:rPr>
          <w:rFonts w:ascii="Times New Roman CYR" w:eastAsia="Times New Roman" w:hAnsi="Times New Roman CYR" w:cs="Times New Roman CYR"/>
          <w:sz w:val="24"/>
          <w:szCs w:val="24"/>
          <w:lang w:eastAsia="ru-RU"/>
        </w:rPr>
        <w:lastRenderedPageBreak/>
        <w:t>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8E73B6" w:rsidRPr="008E73B6" w:rsidRDefault="005D1A60" w:rsidP="008E73B6">
      <w:pPr>
        <w:spacing w:after="0" w:line="240" w:lineRule="auto"/>
        <w:ind w:firstLine="709"/>
        <w:jc w:val="both"/>
        <w:rPr>
          <w:rFonts w:ascii="Times New Roman" w:hAnsi="Times New Roman"/>
          <w:sz w:val="24"/>
          <w:szCs w:val="24"/>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по адресу</w:t>
      </w:r>
      <w:r w:rsidR="008E73B6">
        <w:rPr>
          <w:rFonts w:ascii="Times New Roman CYR" w:eastAsia="Times New Roman" w:hAnsi="Times New Roman CYR" w:cs="Times New Roman CYR"/>
          <w:sz w:val="24"/>
          <w:szCs w:val="24"/>
          <w:lang w:eastAsia="ru-RU"/>
        </w:rPr>
        <w:t xml:space="preserve">:  </w:t>
      </w:r>
      <w:hyperlink r:id="rId6" w:history="1">
        <w:r w:rsidR="009642E7" w:rsidRPr="00466DB6">
          <w:rPr>
            <w:rStyle w:val="a4"/>
          </w:rPr>
          <w:t>http://lukichevskoesp.ru/</w:t>
        </w:r>
      </w:hyperlink>
      <w:r w:rsidR="009642E7">
        <w:t xml:space="preserve"> </w:t>
      </w:r>
    </w:p>
    <w:p w:rsidR="005D1A60" w:rsidRPr="008E73B6" w:rsidRDefault="005D1A60" w:rsidP="008E73B6">
      <w:pPr>
        <w:spacing w:after="0" w:line="240" w:lineRule="auto"/>
        <w:ind w:firstLine="709"/>
        <w:jc w:val="both"/>
        <w:rPr>
          <w:rFonts w:ascii="Times New Roman" w:hAnsi="Times New Roman"/>
          <w:sz w:val="24"/>
          <w:szCs w:val="24"/>
        </w:rPr>
      </w:pPr>
      <w:r w:rsidRPr="008E73B6">
        <w:rPr>
          <w:rFonts w:ascii="Times New Roman CYR" w:eastAsia="Times New Roman" w:hAnsi="Times New Roman CYR" w:cs="Times New Roman CYR"/>
          <w:sz w:val="24"/>
          <w:szCs w:val="24"/>
          <w:lang w:eastAsia="ru-RU"/>
        </w:rPr>
        <w:t>(далее</w:t>
      </w:r>
      <w:r w:rsidRPr="005D1A60">
        <w:rPr>
          <w:rFonts w:ascii="Times New Roman CYR" w:eastAsia="Times New Roman" w:hAnsi="Times New Roman CYR" w:cs="Times New Roman CYR"/>
          <w:sz w:val="24"/>
          <w:szCs w:val="24"/>
          <w:lang w:eastAsia="ru-RU"/>
        </w:rPr>
        <w:t xml:space="preserve">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8E73B6">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9642E7">
        <w:rPr>
          <w:rFonts w:ascii="Arial" w:hAnsi="Arial" w:cs="Arial"/>
          <w:color w:val="4F81BD" w:themeColor="accent1"/>
          <w:sz w:val="20"/>
          <w:szCs w:val="20"/>
          <w:u w:val="single"/>
          <w:shd w:val="clear" w:color="auto" w:fill="FFFFFF"/>
          <w:lang w:val="en-US"/>
        </w:rPr>
        <w:t>sp</w:t>
      </w:r>
      <w:proofErr w:type="spellEnd"/>
      <w:r w:rsidR="009642E7">
        <w:rPr>
          <w:rFonts w:ascii="Arial" w:hAnsi="Arial" w:cs="Arial"/>
          <w:color w:val="4F81BD" w:themeColor="accent1"/>
          <w:sz w:val="20"/>
          <w:szCs w:val="20"/>
          <w:u w:val="single"/>
          <w:shd w:val="clear" w:color="auto" w:fill="FFFFFF"/>
        </w:rPr>
        <w:t>23239@</w:t>
      </w:r>
      <w:proofErr w:type="spellStart"/>
      <w:r w:rsidR="009642E7">
        <w:rPr>
          <w:rFonts w:ascii="Arial" w:hAnsi="Arial" w:cs="Arial"/>
          <w:color w:val="4F81BD" w:themeColor="accent1"/>
          <w:sz w:val="20"/>
          <w:szCs w:val="20"/>
          <w:u w:val="single"/>
          <w:shd w:val="clear" w:color="auto" w:fill="FFFFFF"/>
          <w:lang w:val="en-US"/>
        </w:rPr>
        <w:t>donpac</w:t>
      </w:r>
      <w:proofErr w:type="spellEnd"/>
      <w:r w:rsidR="007C5D5F" w:rsidRPr="007C5D5F">
        <w:rPr>
          <w:rFonts w:ascii="Arial" w:hAnsi="Arial" w:cs="Arial"/>
          <w:color w:val="4F81BD" w:themeColor="accent1"/>
          <w:sz w:val="20"/>
          <w:szCs w:val="20"/>
          <w:u w:val="single"/>
          <w:shd w:val="clear" w:color="auto" w:fill="FFFFFF"/>
        </w:rPr>
        <w:t>.</w:t>
      </w:r>
      <w:proofErr w:type="spellStart"/>
      <w:r w:rsidR="007C5D5F" w:rsidRPr="007C5D5F">
        <w:rPr>
          <w:rFonts w:ascii="Arial" w:hAnsi="Arial" w:cs="Arial"/>
          <w:color w:val="4F81BD" w:themeColor="accent1"/>
          <w:sz w:val="20"/>
          <w:szCs w:val="20"/>
          <w:u w:val="single"/>
          <w:shd w:val="clear" w:color="auto" w:fill="FFFFFF"/>
        </w:rPr>
        <w:t>ru</w:t>
      </w:r>
      <w:proofErr w:type="spellEnd"/>
      <w:r w:rsidRPr="008E73B6">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8E73B6">
        <w:rPr>
          <w:rFonts w:ascii="Times New Roman CYR" w:eastAsia="Times New Roman" w:hAnsi="Times New Roman CYR" w:cs="Times New Roman CYR"/>
          <w:sz w:val="24"/>
          <w:szCs w:val="24"/>
          <w:lang w:eastAsia="ru-RU"/>
        </w:rPr>
        <w:t>8 (</w:t>
      </w:r>
      <w:r w:rsidR="008E73B6">
        <w:rPr>
          <w:rFonts w:ascii="Times New Roman CYR" w:eastAsia="Times New Roman" w:hAnsi="Times New Roman CYR" w:cs="Times New Roman CYR"/>
          <w:sz w:val="24"/>
          <w:szCs w:val="24"/>
          <w:lang w:eastAsia="ru-RU"/>
        </w:rPr>
        <w:t>863</w:t>
      </w:r>
      <w:r w:rsidRPr="008E73B6">
        <w:rPr>
          <w:rFonts w:ascii="Times New Roman CYR" w:eastAsia="Times New Roman" w:hAnsi="Times New Roman CYR" w:cs="Times New Roman CYR"/>
          <w:sz w:val="24"/>
          <w:szCs w:val="24"/>
          <w:lang w:eastAsia="ru-RU"/>
        </w:rPr>
        <w:t xml:space="preserve">) </w:t>
      </w:r>
      <w:r w:rsidR="008E73B6">
        <w:rPr>
          <w:rFonts w:ascii="Times New Roman CYR" w:eastAsia="Times New Roman" w:hAnsi="Times New Roman CYR" w:cs="Times New Roman CYR"/>
          <w:sz w:val="24"/>
          <w:szCs w:val="24"/>
          <w:lang w:eastAsia="ru-RU"/>
        </w:rPr>
        <w:t>8</w:t>
      </w:r>
      <w:r w:rsidR="009642E7" w:rsidRPr="009642E7">
        <w:rPr>
          <w:rFonts w:ascii="Times New Roman CYR" w:eastAsia="Times New Roman" w:hAnsi="Times New Roman CYR" w:cs="Times New Roman CYR"/>
          <w:sz w:val="24"/>
          <w:szCs w:val="24"/>
          <w:lang w:eastAsia="ru-RU"/>
        </w:rPr>
        <w:t>9</w:t>
      </w:r>
      <w:r w:rsidR="008E73B6">
        <w:rPr>
          <w:rFonts w:ascii="Times New Roman CYR" w:eastAsia="Times New Roman" w:hAnsi="Times New Roman CYR" w:cs="Times New Roman CYR"/>
          <w:sz w:val="24"/>
          <w:szCs w:val="24"/>
          <w:lang w:eastAsia="ru-RU"/>
        </w:rPr>
        <w:t>3</w:t>
      </w:r>
      <w:r w:rsidR="009642E7" w:rsidRPr="009642E7">
        <w:rPr>
          <w:rFonts w:ascii="Times New Roman CYR" w:eastAsia="Times New Roman" w:hAnsi="Times New Roman CYR" w:cs="Times New Roman CYR"/>
          <w:sz w:val="24"/>
          <w:szCs w:val="24"/>
          <w:lang w:eastAsia="ru-RU"/>
        </w:rPr>
        <w:t>9148</w:t>
      </w:r>
      <w:r w:rsidR="008E73B6">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E73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1E73D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w:t>
      </w:r>
      <w:proofErr w:type="spellStart"/>
      <w:r w:rsidRPr="001A0962">
        <w:rPr>
          <w:rFonts w:ascii="Times New Roman CYR" w:eastAsia="Times New Roman" w:hAnsi="Times New Roman CYR" w:cs="Times New Roman CYR"/>
          <w:sz w:val="24"/>
          <w:szCs w:val="24"/>
          <w:lang w:eastAsia="ru-RU"/>
        </w:rPr>
        <w:t>из</w:t>
      </w:r>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005B197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w:t>
      </w:r>
      <w:r w:rsidRPr="005D1A60">
        <w:rPr>
          <w:rFonts w:ascii="Times New Roman CYR" w:eastAsia="Times New Roman" w:hAnsi="Times New Roman CYR" w:cs="Times New Roman CYR"/>
          <w:sz w:val="24"/>
          <w:szCs w:val="24"/>
          <w:lang w:eastAsia="ru-RU"/>
        </w:rPr>
        <w:lastRenderedPageBreak/>
        <w:t>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w:t>
      </w:r>
      <w:r w:rsidRPr="005D1A60">
        <w:rPr>
          <w:rFonts w:ascii="Times New Roman CYR" w:eastAsia="Times New Roman" w:hAnsi="Times New Roman CYR" w:cs="Times New Roman CYR"/>
          <w:sz w:val="24"/>
          <w:szCs w:val="24"/>
          <w:lang w:eastAsia="ru-RU"/>
        </w:rPr>
        <w:lastRenderedPageBreak/>
        <w:t>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w:t>
      </w:r>
      <w:r w:rsidRPr="005D1A60">
        <w:rPr>
          <w:rFonts w:ascii="Times New Roman CYR" w:eastAsia="Times New Roman" w:hAnsi="Times New Roman CYR" w:cs="Times New Roman CYR"/>
          <w:sz w:val="24"/>
          <w:szCs w:val="24"/>
          <w:lang w:eastAsia="ru-RU"/>
        </w:rP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73DD"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73DD" w:rsidRPr="005D1A60"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w:t>
      </w:r>
      <w:r w:rsidRPr="005D1A60">
        <w:rPr>
          <w:rFonts w:ascii="Times New Roman CYR" w:eastAsia="Times New Roman" w:hAnsi="Times New Roman CYR" w:cs="Times New Roman CYR"/>
          <w:sz w:val="24"/>
          <w:szCs w:val="24"/>
          <w:lang w:eastAsia="ru-RU"/>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D51A5F">
        <w:rPr>
          <w:rFonts w:ascii="Times New Roman CYR" w:eastAsia="Times New Roman" w:hAnsi="Times New Roman CYR" w:cs="Times New Roman CYR"/>
          <w:sz w:val="24"/>
          <w:szCs w:val="24"/>
          <w:lang w:eastAsia="ru-RU"/>
        </w:rPr>
        <w:t>Глава 2</w:t>
      </w:r>
      <w:r w:rsidR="004E0FE4" w:rsidRPr="00D51A5F">
        <w:rPr>
          <w:rFonts w:ascii="Times New Roman CYR" w:eastAsia="Times New Roman" w:hAnsi="Times New Roman CYR" w:cs="Times New Roman CYR"/>
          <w:sz w:val="24"/>
          <w:szCs w:val="24"/>
          <w:lang w:eastAsia="ru-RU"/>
        </w:rPr>
        <w:t>1</w:t>
      </w:r>
      <w:r w:rsidRPr="00D51A5F">
        <w:rPr>
          <w:rFonts w:ascii="Times New Roman CYR" w:eastAsia="Times New Roman" w:hAnsi="Times New Roman CYR" w:cs="Times New Roman CYR"/>
          <w:sz w:val="24"/>
          <w:szCs w:val="24"/>
          <w:lang w:eastAsia="ru-RU"/>
        </w:rPr>
        <w:t>. Прием, р</w:t>
      </w:r>
      <w:r w:rsidRPr="005D1A60">
        <w:rPr>
          <w:rFonts w:ascii="Times New Roman CYR" w:eastAsia="Times New Roman" w:hAnsi="Times New Roman CYR" w:cs="Times New Roman CYR"/>
          <w:sz w:val="24"/>
          <w:szCs w:val="24"/>
          <w:lang w:eastAsia="ru-RU"/>
        </w:rPr>
        <w:t>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005D1A60"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005D1A60"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005D1A60"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005D1A60" w:rsidRPr="005D1A60">
        <w:rPr>
          <w:rFonts w:ascii="Times New Roman CYR" w:eastAsia="Times New Roman" w:hAnsi="Times New Roman CYR" w:cs="Times New Roman CYR"/>
          <w:sz w:val="24"/>
          <w:szCs w:val="24"/>
          <w:lang w:eastAsia="ru-RU"/>
        </w:rPr>
        <w:t>.</w:t>
      </w:r>
      <w:proofErr w:type="gramEnd"/>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5D1A60">
        <w:rPr>
          <w:rFonts w:ascii="Times New Roman CYR" w:eastAsia="Times New Roman" w:hAnsi="Times New Roman CYR" w:cs="Times New Roman CYR"/>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Pr>
          <w:rFonts w:ascii="Times New Roman CYR" w:eastAsia="Times New Roman" w:hAnsi="Times New Roman CYR" w:cs="Times New Roman CYR"/>
          <w:sz w:val="24"/>
          <w:szCs w:val="24"/>
          <w:lang w:eastAsia="ru-RU"/>
        </w:rPr>
        <w:t>67</w:t>
      </w:r>
      <w:r w:rsidRPr="004E0FE4">
        <w:rPr>
          <w:rFonts w:ascii="Times New Roman CYR" w:eastAsia="Times New Roman" w:hAnsi="Times New Roman CYR" w:cs="Times New Roman CYR"/>
          <w:sz w:val="24"/>
          <w:szCs w:val="24"/>
          <w:lang w:eastAsia="ru-RU"/>
        </w:rPr>
        <w:t xml:space="preserve"> настоящего</w:t>
      </w:r>
      <w:r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005D1A60" w:rsidRPr="004E0FE4">
        <w:rPr>
          <w:rFonts w:ascii="Times New Roman CYR" w:eastAsia="Times New Roman" w:hAnsi="Times New Roman CYR" w:cs="Times New Roman CYR"/>
          <w:sz w:val="24"/>
          <w:szCs w:val="24"/>
          <w:lang w:eastAsia="ru-RU"/>
        </w:rPr>
        <w:t>. В</w:t>
      </w:r>
      <w:r w:rsidR="005D1A60"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55C77">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2</w:t>
      </w:r>
      <w:r w:rsidRPr="00E55C77">
        <w:rPr>
          <w:rFonts w:ascii="Times New Roman CYR" w:eastAsia="Times New Roman" w:hAnsi="Times New Roman CYR" w:cs="Times New Roman CYR"/>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5D1A60" w:rsidRPr="005D1A60">
        <w:rPr>
          <w:rFonts w:ascii="Times New Roman CYR" w:eastAsia="Times New Roman" w:hAnsi="Times New Roman CYR" w:cs="Times New Roman CYR"/>
          <w:sz w:val="24"/>
          <w:szCs w:val="24"/>
          <w:lang w:eastAsia="ru-RU"/>
        </w:rPr>
        <w:lastRenderedPageBreak/>
        <w:t>заявления и представленных заявителем или его представителем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 xml:space="preserve">76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sidR="00E55C77">
        <w:rPr>
          <w:rFonts w:ascii="Times New Roman CYR" w:eastAsia="Times New Roman" w:hAnsi="Times New Roman CYR" w:cs="Times New Roman CYR"/>
          <w:sz w:val="24"/>
          <w:szCs w:val="24"/>
          <w:lang w:eastAsia="ru-RU"/>
        </w:rPr>
        <w:t>длинными, подписываются главой А</w:t>
      </w:r>
      <w:r w:rsidRPr="003E638F">
        <w:rPr>
          <w:rFonts w:ascii="Times New Roman CYR" w:eastAsia="Times New Roman" w:hAnsi="Times New Roman CYR" w:cs="Times New Roman CYR"/>
          <w:sz w:val="24"/>
          <w:szCs w:val="24"/>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1780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заверяется подписью должностного лица и </w:t>
      </w:r>
      <w:r w:rsidRPr="003E638F">
        <w:rPr>
          <w:rFonts w:ascii="Times New Roman CYR" w:eastAsia="Times New Roman" w:hAnsi="Times New Roman CYR" w:cs="Times New Roman CYR"/>
          <w:sz w:val="24"/>
          <w:szCs w:val="24"/>
          <w:lang w:eastAsia="ru-RU"/>
        </w:rPr>
        <w:lastRenderedPageBreak/>
        <w:t>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84</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xml:space="preserve">.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 xml:space="preserve">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88</w:t>
      </w:r>
      <w:r w:rsidR="005D1A60"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w:t>
      </w:r>
      <w:r w:rsidRPr="005D1A60">
        <w:rPr>
          <w:rFonts w:ascii="Times New Roman CYR" w:eastAsia="Times New Roman" w:hAnsi="Times New Roman CYR" w:cs="Times New Roman CYR"/>
          <w:sz w:val="24"/>
          <w:szCs w:val="24"/>
          <w:lang w:eastAsia="ru-RU"/>
        </w:rPr>
        <w:lastRenderedPageBreak/>
        <w:t>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7B1EC2">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5</w:t>
      </w:r>
      <w:r w:rsidRPr="007B1EC2">
        <w:rPr>
          <w:rFonts w:ascii="Times New Roman CYR" w:eastAsia="Times New Roman" w:hAnsi="Times New Roman CYR" w:cs="Times New Roman CYR"/>
          <w:sz w:val="24"/>
          <w:szCs w:val="24"/>
          <w:lang w:eastAsia="ru-RU"/>
        </w:rPr>
        <w:t>. Исправление</w:t>
      </w:r>
      <w:r w:rsidRPr="005D1A60">
        <w:rPr>
          <w:rFonts w:ascii="Times New Roman CYR" w:eastAsia="Times New Roman" w:hAnsi="Times New Roman CYR" w:cs="Times New Roman CYR"/>
          <w:sz w:val="24"/>
          <w:szCs w:val="24"/>
          <w:lang w:eastAsia="ru-RU"/>
        </w:rPr>
        <w:t xml:space="preserve">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91</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94</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95</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1 пункта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96</w:t>
      </w:r>
      <w:r w:rsidR="005D1A60" w:rsidRPr="005D1A60">
        <w:rPr>
          <w:rFonts w:ascii="Times New Roman CYR" w:eastAsia="Times New Roman" w:hAnsi="Times New Roman CYR" w:cs="Times New Roman CYR"/>
          <w:sz w:val="24"/>
          <w:szCs w:val="24"/>
          <w:lang w:eastAsia="ru-RU"/>
        </w:rPr>
        <w:t>. В случае принятия решения, указанного в подпункте 2 пункта</w:t>
      </w:r>
      <w:r>
        <w:rPr>
          <w:rFonts w:ascii="Times New Roman CYR" w:eastAsia="Times New Roman" w:hAnsi="Times New Roman CYR" w:cs="Times New Roman CYR"/>
          <w:sz w:val="24"/>
          <w:szCs w:val="24"/>
          <w:lang w:eastAsia="ru-RU"/>
        </w:rPr>
        <w:t xml:space="preserve"> 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97</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eastAsia="Times New Roman" w:hAnsi="Times New Roman CYR" w:cs="Times New Roman CYR"/>
          <w:sz w:val="24"/>
          <w:szCs w:val="24"/>
          <w:lang w:eastAsia="ru-RU"/>
        </w:rPr>
        <w:t>95 или 96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w:t>
      </w:r>
      <w:r w:rsidRPr="005D1A60">
        <w:rPr>
          <w:rFonts w:ascii="Times New Roman CYR" w:eastAsia="Times New Roman" w:hAnsi="Times New Roman CYR" w:cs="Times New Roman CYR"/>
          <w:sz w:val="24"/>
          <w:szCs w:val="24"/>
          <w:lang w:eastAsia="ru-RU"/>
        </w:rPr>
        <w:lastRenderedPageBreak/>
        <w:t xml:space="preserve">дня подписания главой администрации одного из документов, указанных в пунктах </w:t>
      </w:r>
      <w:r w:rsidR="000E4163">
        <w:rPr>
          <w:rFonts w:ascii="Times New Roman CYR" w:eastAsia="Times New Roman" w:hAnsi="Times New Roman CYR" w:cs="Times New Roman CYR"/>
          <w:sz w:val="24"/>
          <w:szCs w:val="24"/>
          <w:lang w:eastAsia="ru-RU"/>
        </w:rPr>
        <w:t>95 или 96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98</w:t>
      </w:r>
      <w:r w:rsidR="005D1A60"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r w:rsidR="005D1A60" w:rsidRPr="005D1A60">
        <w:rPr>
          <w:rFonts w:ascii="Times New Roman CYR" w:eastAsia="Times New Roman" w:hAnsi="Times New Roman CYR" w:cs="Times New Roman CYR"/>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w:t>
      </w:r>
      <w:r w:rsidR="007B1EC2">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w:t>
      </w:r>
      <w:r w:rsidR="004E0FE4">
        <w:rPr>
          <w:rFonts w:ascii="Times New Roman CYR" w:eastAsia="Times New Roman" w:hAnsi="Times New Roman CYR" w:cs="Times New Roman CYR"/>
          <w:sz w:val="24"/>
          <w:szCs w:val="24"/>
          <w:lang w:val="en-US" w:eastAsia="ru-RU"/>
        </w:rPr>
        <w:t>II</w:t>
      </w:r>
      <w:r w:rsidRPr="005D1A60">
        <w:rPr>
          <w:rFonts w:ascii="Times New Roman CYR" w:eastAsia="Times New Roman" w:hAnsi="Times New Roman CYR" w:cs="Times New Roman CYR"/>
          <w:sz w:val="24"/>
          <w:szCs w:val="24"/>
          <w:lang w:eastAsia="ru-RU"/>
        </w:rPr>
        <w:t>.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00</w:t>
      </w:r>
      <w:r w:rsidRPr="005D1A60">
        <w:rPr>
          <w:rFonts w:ascii="Times New Roman CYR" w:eastAsia="Times New Roman" w:hAnsi="Times New Roman CYR" w:cs="Times New Roman CYR"/>
          <w:sz w:val="24"/>
          <w:szCs w:val="24"/>
          <w:lang w:eastAsia="ru-RU"/>
        </w:rPr>
        <w:t xml:space="preserve">.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01</w:t>
      </w:r>
      <w:r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02</w:t>
      </w:r>
      <w:r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27</w:t>
      </w:r>
      <w:r w:rsidR="005D1A60" w:rsidRPr="005D1A60">
        <w:rPr>
          <w:rFonts w:ascii="Times New Roman CYR" w:eastAsia="Times New Roman" w:hAnsi="Times New Roman CYR" w:cs="Times New Roman CYR"/>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03</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04</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05</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w:t>
      </w:r>
      <w:r w:rsidR="000E4163">
        <w:rPr>
          <w:rFonts w:ascii="Times New Roman CYR" w:eastAsia="Times New Roman" w:hAnsi="Times New Roman CYR" w:cs="Times New Roman CYR"/>
          <w:sz w:val="24"/>
          <w:szCs w:val="24"/>
          <w:lang w:eastAsia="ru-RU"/>
        </w:rPr>
        <w:t>06</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07</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28</w:t>
      </w:r>
      <w:r w:rsidR="005D1A60" w:rsidRPr="005D1A60">
        <w:rPr>
          <w:rFonts w:ascii="Times New Roman CYR" w:eastAsia="Times New Roman" w:hAnsi="Times New Roman CYR" w:cs="Times New Roman CYR"/>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08</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09</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29</w:t>
      </w:r>
      <w:r w:rsidR="005D1A60" w:rsidRPr="005D1A60">
        <w:rPr>
          <w:rFonts w:ascii="Times New Roman CYR" w:eastAsia="Times New Roman" w:hAnsi="Times New Roman CYR" w:cs="Times New Roman CYR"/>
          <w:sz w:val="24"/>
          <w:szCs w:val="24"/>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11</w:t>
      </w:r>
      <w:r w:rsidRPr="005D1A60">
        <w:rPr>
          <w:rFonts w:ascii="Times New Roman CYR" w:eastAsia="Times New Roman" w:hAnsi="Times New Roman CYR" w:cs="Times New Roman CYR"/>
          <w:sz w:val="24"/>
          <w:szCs w:val="24"/>
          <w:lang w:eastAsia="ru-RU"/>
        </w:rPr>
        <w:t xml:space="preserve">. Информацию, указанную в пункте </w:t>
      </w:r>
      <w:r w:rsidR="000E4163">
        <w:rPr>
          <w:rFonts w:ascii="Times New Roman CYR" w:eastAsia="Times New Roman" w:hAnsi="Times New Roman CYR" w:cs="Times New Roman CYR"/>
          <w:sz w:val="24"/>
          <w:szCs w:val="24"/>
          <w:lang w:eastAsia="ru-RU"/>
        </w:rPr>
        <w:t>110 н</w:t>
      </w:r>
      <w:r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12</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13</w:t>
      </w:r>
      <w:r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w:t>
      </w:r>
      <w:r w:rsidR="004E0FE4">
        <w:rPr>
          <w:rFonts w:ascii="Times New Roman CYR" w:eastAsia="Times New Roman" w:hAnsi="Times New Roman CYR" w:cs="Times New Roman CYR"/>
          <w:sz w:val="24"/>
          <w:szCs w:val="24"/>
          <w:lang w:val="en-US" w:eastAsia="ru-RU"/>
        </w:rPr>
        <w:t>I</w:t>
      </w:r>
      <w:r w:rsidRPr="005D1A60">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3</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14</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sidR="007B1EC2">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15</w:t>
      </w:r>
      <w:r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16</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sidR="000E4163">
        <w:rPr>
          <w:rFonts w:ascii="Times New Roman CYR" w:eastAsia="Times New Roman" w:hAnsi="Times New Roman CYR" w:cs="Times New Roman CYR"/>
          <w:sz w:val="24"/>
          <w:szCs w:val="24"/>
          <w:lang w:eastAsia="ru-RU"/>
        </w:rPr>
        <w:t>115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18</w:t>
      </w:r>
      <w:r w:rsidRPr="005D1A60">
        <w:rPr>
          <w:rFonts w:ascii="Times New Roman CYR" w:eastAsia="Times New Roman" w:hAnsi="Times New Roman CYR" w:cs="Times New Roman CYR"/>
          <w:sz w:val="24"/>
          <w:szCs w:val="24"/>
          <w:lang w:eastAsia="ru-RU"/>
        </w:rPr>
        <w:t xml:space="preserve">. Жалоба на решения </w:t>
      </w:r>
      <w:r w:rsidR="007B1EC2">
        <w:rPr>
          <w:rFonts w:ascii="Times New Roman CYR" w:eastAsia="Times New Roman" w:hAnsi="Times New Roman CYR" w:cs="Times New Roman CYR"/>
          <w:sz w:val="24"/>
          <w:szCs w:val="24"/>
          <w:lang w:eastAsia="ru-RU"/>
        </w:rPr>
        <w:t>и действия (бездействие) главы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19</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sidR="007B1EC2">
        <w:rPr>
          <w:rFonts w:ascii="Times New Roman CYR" w:eastAsia="Times New Roman" w:hAnsi="Times New Roman CYR" w:cs="Times New Roman CYR"/>
          <w:sz w:val="24"/>
          <w:szCs w:val="24"/>
          <w:lang w:eastAsia="ru-RU"/>
        </w:rPr>
        <w:t>х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7B1EC2" w:rsidRPr="005D1A60" w:rsidRDefault="007B1E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20</w:t>
      </w:r>
      <w:r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rsidR="007B1EC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r w:rsidR="007B1EC2">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sidR="007B1EC2">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w:t>
      </w:r>
      <w:r w:rsidR="007B1EC2">
        <w:rPr>
          <w:rFonts w:ascii="Times New Roman CYR" w:eastAsia="Times New Roman" w:hAnsi="Times New Roman CYR" w:cs="Times New Roman CYR"/>
          <w:sz w:val="24"/>
          <w:szCs w:val="24"/>
          <w:lang w:eastAsia="ru-RU"/>
        </w:rPr>
        <w:t>ального служащего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21</w:t>
      </w:r>
      <w:r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22</w:t>
      </w:r>
      <w:r w:rsidRPr="005D1A60">
        <w:rPr>
          <w:rFonts w:ascii="Times New Roman CYR" w:eastAsia="Times New Roman" w:hAnsi="Times New Roman CYR" w:cs="Times New Roman CYR"/>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E4163" w:rsidRDefault="000E416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007B1EC2">
        <w:rPr>
          <w:rFonts w:ascii="Times New Roman CYR" w:eastAsia="Times New Roman" w:hAnsi="Times New Roman CYR" w:cs="Times New Roman CYR"/>
          <w:sz w:val="24"/>
          <w:szCs w:val="24"/>
          <w:lang w:eastAsia="ru-RU"/>
        </w:rPr>
        <w:t xml:space="preserve"> книги</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7B1EC2">
        <w:rPr>
          <w:rFonts w:ascii="Times New Roman CYR" w:eastAsia="Times New Roman" w:hAnsi="Times New Roman CYR" w:cs="Times New Roman CYR"/>
          <w:sz w:val="24"/>
          <w:szCs w:val="24"/>
          <w:lang w:eastAsia="ru-RU"/>
        </w:rPr>
        <w:t>и</w:t>
      </w:r>
      <w:r w:rsidR="00977E31">
        <w:rPr>
          <w:rFonts w:ascii="Times New Roman CYR" w:eastAsia="Times New Roman" w:hAnsi="Times New Roman CYR" w:cs="Times New Roman CYR"/>
          <w:sz w:val="24"/>
          <w:szCs w:val="24"/>
          <w:lang w:eastAsia="ru-RU"/>
        </w:rPr>
        <w:t xml:space="preserve"> </w:t>
      </w:r>
      <w:bookmarkStart w:id="0" w:name="_GoBack"/>
      <w:bookmarkEnd w:id="0"/>
      <w:r w:rsidR="007B1EC2">
        <w:rPr>
          <w:rFonts w:ascii="Times New Roman CYR" w:eastAsia="Times New Roman" w:hAnsi="Times New Roman CYR" w:cs="Times New Roman CYR"/>
          <w:sz w:val="24"/>
          <w:szCs w:val="24"/>
          <w:lang w:eastAsia="ru-RU"/>
        </w:rPr>
        <w:t>о _______________________</w:t>
      </w:r>
    </w:p>
    <w:p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31780D">
      <w:pgSz w:w="11906" w:h="16838"/>
      <w:pgMar w:top="567"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0E4163"/>
    <w:rsid w:val="001223F5"/>
    <w:rsid w:val="001A0962"/>
    <w:rsid w:val="001B67D3"/>
    <w:rsid w:val="001C4A03"/>
    <w:rsid w:val="001E73DD"/>
    <w:rsid w:val="0021733A"/>
    <w:rsid w:val="0027060E"/>
    <w:rsid w:val="00297968"/>
    <w:rsid w:val="002E1598"/>
    <w:rsid w:val="002E75E3"/>
    <w:rsid w:val="0031780D"/>
    <w:rsid w:val="0033631A"/>
    <w:rsid w:val="003432A3"/>
    <w:rsid w:val="003D6BB5"/>
    <w:rsid w:val="003E638F"/>
    <w:rsid w:val="004306FE"/>
    <w:rsid w:val="004E0FE4"/>
    <w:rsid w:val="005168D3"/>
    <w:rsid w:val="00554B71"/>
    <w:rsid w:val="00556B23"/>
    <w:rsid w:val="005A1C2C"/>
    <w:rsid w:val="005A3D2D"/>
    <w:rsid w:val="005B1970"/>
    <w:rsid w:val="005C53FA"/>
    <w:rsid w:val="005D1A60"/>
    <w:rsid w:val="005F44FA"/>
    <w:rsid w:val="007B1EC2"/>
    <w:rsid w:val="007C5D5F"/>
    <w:rsid w:val="007F7CD1"/>
    <w:rsid w:val="0081433C"/>
    <w:rsid w:val="00853B6B"/>
    <w:rsid w:val="0088214F"/>
    <w:rsid w:val="008E73B6"/>
    <w:rsid w:val="00901E6F"/>
    <w:rsid w:val="0092655A"/>
    <w:rsid w:val="00947CA3"/>
    <w:rsid w:val="009642E7"/>
    <w:rsid w:val="00977E31"/>
    <w:rsid w:val="00A36394"/>
    <w:rsid w:val="00A85ED3"/>
    <w:rsid w:val="00A921A9"/>
    <w:rsid w:val="00AA5692"/>
    <w:rsid w:val="00AE140E"/>
    <w:rsid w:val="00BD3C4D"/>
    <w:rsid w:val="00C04EE1"/>
    <w:rsid w:val="00C101A2"/>
    <w:rsid w:val="00C24B04"/>
    <w:rsid w:val="00D119E0"/>
    <w:rsid w:val="00D51A5F"/>
    <w:rsid w:val="00D648BC"/>
    <w:rsid w:val="00DF7677"/>
    <w:rsid w:val="00E115CB"/>
    <w:rsid w:val="00E55C77"/>
    <w:rsid w:val="00E6413A"/>
    <w:rsid w:val="00EA7355"/>
    <w:rsid w:val="00EA7501"/>
    <w:rsid w:val="00EC0255"/>
    <w:rsid w:val="00F13A6B"/>
    <w:rsid w:val="00F152EB"/>
    <w:rsid w:val="00F37BFA"/>
    <w:rsid w:val="00FB5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kichevskoe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20</Pages>
  <Words>9697</Words>
  <Characters>55278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64846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20</cp:revision>
  <cp:lastPrinted>2024-01-23T12:57:00Z</cp:lastPrinted>
  <dcterms:created xsi:type="dcterms:W3CDTF">2024-12-18T07:52:00Z</dcterms:created>
  <dcterms:modified xsi:type="dcterms:W3CDTF">2024-12-18T08:07:00Z</dcterms:modified>
</cp:coreProperties>
</file>