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385CF" w14:textId="77777777" w:rsidR="00C13C5B" w:rsidRPr="00ED2811" w:rsidRDefault="00C13C5B" w:rsidP="00C13C5B">
      <w:pPr>
        <w:shd w:val="clear" w:color="auto" w:fill="FFFFFF"/>
        <w:spacing w:after="0" w:line="300" w:lineRule="atLeast"/>
        <w:outlineLvl w:val="0"/>
        <w:rPr>
          <w:rFonts w:ascii="Times New Roman" w:eastAsia="Times New Roman" w:hAnsi="Times New Roman" w:cs="Times New Roman"/>
          <w:color w:val="000000"/>
          <w:kern w:val="36"/>
          <w:sz w:val="24"/>
          <w:szCs w:val="24"/>
          <w:lang w:eastAsia="ru-RU"/>
        </w:rPr>
      </w:pPr>
      <w:r w:rsidRPr="00ED2811">
        <w:rPr>
          <w:rFonts w:ascii="Times New Roman" w:eastAsia="Times New Roman" w:hAnsi="Times New Roman" w:cs="Times New Roman"/>
          <w:color w:val="000000"/>
          <w:kern w:val="36"/>
          <w:sz w:val="24"/>
          <w:szCs w:val="24"/>
          <w:lang w:eastAsia="ru-RU"/>
        </w:rPr>
        <w:t>Каков порядок предоставления жилых помещений при сносе аварийных многоквартирных домов?</w:t>
      </w:r>
    </w:p>
    <w:p w14:paraId="079385D0" w14:textId="77777777" w:rsidR="00C13C5B" w:rsidRPr="00ED2811" w:rsidRDefault="00C13C5B" w:rsidP="00C13C5B">
      <w:pPr>
        <w:shd w:val="clear" w:color="auto" w:fill="FFFFFF"/>
        <w:spacing w:after="0" w:line="408" w:lineRule="atLeast"/>
        <w:rPr>
          <w:rFonts w:ascii="Times New Roman" w:eastAsia="Times New Roman" w:hAnsi="Times New Roman" w:cs="Times New Roman"/>
          <w:color w:val="333333"/>
          <w:sz w:val="24"/>
          <w:szCs w:val="24"/>
          <w:lang w:eastAsia="ru-RU"/>
        </w:rPr>
      </w:pPr>
      <w:r w:rsidRPr="00ED2811">
        <w:rPr>
          <w:rFonts w:ascii="Times New Roman" w:eastAsia="Times New Roman" w:hAnsi="Times New Roman" w:cs="Times New Roman"/>
          <w:color w:val="333333"/>
          <w:sz w:val="24"/>
          <w:szCs w:val="24"/>
          <w:lang w:eastAsia="ru-RU"/>
        </w:rPr>
        <w:t>22 января 2024</w:t>
      </w:r>
    </w:p>
    <w:p w14:paraId="079385D1" w14:textId="77777777" w:rsidR="00C13C5B" w:rsidRPr="00ED2811" w:rsidRDefault="00C13C5B" w:rsidP="00C13C5B">
      <w:pPr>
        <w:shd w:val="clear" w:color="auto" w:fill="FFFFFF"/>
        <w:spacing w:after="0" w:line="408" w:lineRule="atLeast"/>
        <w:rPr>
          <w:rFonts w:ascii="Times New Roman" w:eastAsia="Times New Roman" w:hAnsi="Times New Roman" w:cs="Times New Roman"/>
          <w:color w:val="333333"/>
          <w:sz w:val="24"/>
          <w:szCs w:val="24"/>
          <w:lang w:eastAsia="ru-RU"/>
        </w:rPr>
      </w:pPr>
      <w:r w:rsidRPr="00ED2811">
        <w:rPr>
          <w:rFonts w:ascii="Times New Roman" w:eastAsia="Times New Roman" w:hAnsi="Times New Roman" w:cs="Times New Roman"/>
          <w:color w:val="333333"/>
          <w:sz w:val="24"/>
          <w:szCs w:val="24"/>
          <w:lang w:eastAsia="ru-RU"/>
        </w:rPr>
        <w:t> </w:t>
      </w:r>
    </w:p>
    <w:p w14:paraId="079385D2" w14:textId="77777777" w:rsidR="00C13C5B" w:rsidRPr="00ED2811" w:rsidRDefault="00C13C5B" w:rsidP="00C13C5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2811">
        <w:rPr>
          <w:rFonts w:ascii="Times New Roman" w:eastAsia="Times New Roman" w:hAnsi="Times New Roman" w:cs="Times New Roman"/>
          <w:color w:val="333333"/>
          <w:sz w:val="24"/>
          <w:szCs w:val="24"/>
          <w:lang w:eastAsia="ru-RU"/>
        </w:rPr>
        <w:t>Собственникам помещений в аварийном доме предоставляются помещения взамен изымаемых, если дом включен в региональную адресную программу переселения граждан (https://pravo163.ru/kakov-poryadok-predostavleniya-zhilyx-pomeshhenij-pri-snose-avarijnyx-mnogokvartirnyx-domov/). Если дом не включен в указанную программу, жилые помещения могут предоставляться собственникам по инициативе уполномоченного органа. Также жилые помещения предоставляются нанимателям по договору социального найма.</w:t>
      </w:r>
    </w:p>
    <w:p w14:paraId="079385D3" w14:textId="77777777" w:rsidR="00C13C5B" w:rsidRPr="00ED2811" w:rsidRDefault="00C13C5B" w:rsidP="00C13C5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2811">
        <w:rPr>
          <w:rFonts w:ascii="Times New Roman" w:eastAsia="Times New Roman" w:hAnsi="Times New Roman" w:cs="Times New Roman"/>
          <w:color w:val="333333"/>
          <w:sz w:val="24"/>
          <w:szCs w:val="24"/>
          <w:lang w:eastAsia="ru-RU"/>
        </w:rPr>
        <w:t>1. Условия предоставления жилых помещений при сносе аварийных многоквартирных домов.</w:t>
      </w:r>
    </w:p>
    <w:p w14:paraId="079385D4" w14:textId="77777777" w:rsidR="00C13C5B" w:rsidRPr="00ED2811" w:rsidRDefault="00C13C5B" w:rsidP="00C13C5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2811">
        <w:rPr>
          <w:rFonts w:ascii="Times New Roman" w:eastAsia="Times New Roman" w:hAnsi="Times New Roman" w:cs="Times New Roman"/>
          <w:color w:val="333333"/>
          <w:sz w:val="24"/>
          <w:szCs w:val="24"/>
          <w:lang w:eastAsia="ru-RU"/>
        </w:rPr>
        <w:t>Жилые помещения, расположенные в многоквартирном доме, который признан аварийным и подлежащим сносу, являются непригодными для проживания (ч. 4 ст. 15 ЖК РФ). Если дом признан аварийным, принявший соответствующее решение орган государственной власти или местного самоуправления (далее — уполномоченный орган) издает распоряжение с указанием сроков отселения граждан (п. 49 Положения, утв. Постановлением Правительства РФ от 28.01.2006 N 47).  Условия предоставления жилых помещений взамен изымаемых при сносе многоквартирных жилых домов зависят от того, в чьей собственности находятся изымаемые жилые помещения.</w:t>
      </w:r>
    </w:p>
    <w:p w14:paraId="079385D5" w14:textId="77777777" w:rsidR="00C13C5B" w:rsidRPr="00ED2811" w:rsidRDefault="00C13C5B" w:rsidP="00C13C5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2811">
        <w:rPr>
          <w:rFonts w:ascii="Times New Roman" w:eastAsia="Times New Roman" w:hAnsi="Times New Roman" w:cs="Times New Roman"/>
          <w:color w:val="333333"/>
          <w:sz w:val="24"/>
          <w:szCs w:val="24"/>
          <w:lang w:eastAsia="ru-RU"/>
        </w:rPr>
        <w:t>1.1. Условия предоставления жилых помещений взамен изымаемых, находящихся в частной собственности.</w:t>
      </w:r>
    </w:p>
    <w:p w14:paraId="079385D6" w14:textId="77777777" w:rsidR="00C13C5B" w:rsidRPr="00ED2811" w:rsidRDefault="00C13C5B" w:rsidP="00C13C5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2811">
        <w:rPr>
          <w:rFonts w:ascii="Times New Roman" w:eastAsia="Times New Roman" w:hAnsi="Times New Roman" w:cs="Times New Roman"/>
          <w:color w:val="333333"/>
          <w:sz w:val="24"/>
          <w:szCs w:val="24"/>
          <w:lang w:eastAsia="ru-RU"/>
        </w:rPr>
        <w:t>Предоставление жилого помещения взамен изымаемого возможно, если жилые помещения принадлежат гражданам на праве собственности и жилой дом включен в региональную адресную программу по переселению граждан из аварийного жилищного фонда. В этом случае собственник жилого помещения вправе выбрать в качестве способа обеспечения его жилищных прав предоставление другого жилого помещения либо выплату возмещения за изымаемое помещение (п. 3 ст. 2, ст. ст. 16, 20.15 Закона от 21.07.2007 N 185-ФЗ; п. 12 Обзора судебной практики, утв. Президиумом Верховного Суда РФ 25.12.2019).</w:t>
      </w:r>
    </w:p>
    <w:p w14:paraId="079385D7" w14:textId="77777777" w:rsidR="00C13C5B" w:rsidRPr="00ED2811" w:rsidRDefault="00C13C5B" w:rsidP="00C13C5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2811">
        <w:rPr>
          <w:rFonts w:ascii="Times New Roman" w:eastAsia="Times New Roman" w:hAnsi="Times New Roman" w:cs="Times New Roman"/>
          <w:color w:val="333333"/>
          <w:sz w:val="24"/>
          <w:szCs w:val="24"/>
          <w:lang w:eastAsia="ru-RU"/>
        </w:rPr>
        <w:t>Если многоквартирный дом не включен в региональную адресную программу по переселению граждан, предоставление другого жилого помещения взамен изымаемого возможно только при наличии соответствующего соглашения между собственником и уполномоченным органом, а также при условии, что право собственности на изымаемое жилое помещение приобретено до признания дома в установленном порядке аварийным. Последнее условие не распространяется на приобретение права собственности в порядке наследования (ч. 8, 8.2 ст. 32 ЖК РФ; разд. II Обзора судебной практики, утв. Президиумом Верховного Суда РФ 29.04.2014).</w:t>
      </w:r>
    </w:p>
    <w:p w14:paraId="079385D8" w14:textId="77777777" w:rsidR="00C13C5B" w:rsidRPr="00ED2811" w:rsidRDefault="00C13C5B" w:rsidP="00C13C5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2811">
        <w:rPr>
          <w:rFonts w:ascii="Times New Roman" w:eastAsia="Times New Roman" w:hAnsi="Times New Roman" w:cs="Times New Roman"/>
          <w:color w:val="333333"/>
          <w:sz w:val="24"/>
          <w:szCs w:val="24"/>
          <w:lang w:eastAsia="ru-RU"/>
        </w:rPr>
        <w:t xml:space="preserve">Органы государственной власти субъекта РФ вправе устанавливать для собственников жилых помещений в многоквартирных домах, признанных аварийными и подлежащими сносу, дополнительные меры поддержки по обеспечению жилыми помещениями, при условии что на дату признания дома таковым у них отсутствуют иные жилые помещения, пригодные для постоянного проживания, находящиеся в собственности либо занимаемые </w:t>
      </w:r>
      <w:r w:rsidRPr="00ED2811">
        <w:rPr>
          <w:rFonts w:ascii="Times New Roman" w:eastAsia="Times New Roman" w:hAnsi="Times New Roman" w:cs="Times New Roman"/>
          <w:color w:val="333333"/>
          <w:sz w:val="24"/>
          <w:szCs w:val="24"/>
          <w:lang w:eastAsia="ru-RU"/>
        </w:rPr>
        <w:lastRenderedPageBreak/>
        <w:t>на условиях социального найма или по договору найма жилого помещения жилищного фонда социального использования (ч. 8.1 ст. 32 ЖК РФ).</w:t>
      </w:r>
    </w:p>
    <w:p w14:paraId="079385D9" w14:textId="77777777" w:rsidR="00C13C5B" w:rsidRPr="00ED2811" w:rsidRDefault="00C13C5B" w:rsidP="00C13C5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2811">
        <w:rPr>
          <w:rFonts w:ascii="Times New Roman" w:eastAsia="Times New Roman" w:hAnsi="Times New Roman" w:cs="Times New Roman"/>
          <w:color w:val="333333"/>
          <w:sz w:val="24"/>
          <w:szCs w:val="24"/>
          <w:lang w:eastAsia="ru-RU"/>
        </w:rPr>
        <w:t>1.2. Условия предоставления жилых помещений взамен находящихся в государственной или муниципальной собственности.</w:t>
      </w:r>
    </w:p>
    <w:p w14:paraId="079385DA" w14:textId="77777777" w:rsidR="00C13C5B" w:rsidRPr="00ED2811" w:rsidRDefault="00C13C5B" w:rsidP="00C13C5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2811">
        <w:rPr>
          <w:rFonts w:ascii="Times New Roman" w:eastAsia="Times New Roman" w:hAnsi="Times New Roman" w:cs="Times New Roman"/>
          <w:color w:val="333333"/>
          <w:sz w:val="24"/>
          <w:szCs w:val="24"/>
          <w:lang w:eastAsia="ru-RU"/>
        </w:rPr>
        <w:t>Если жилые помещения в аварийном многоквартирном доме находятся в государственной или муниципальной собственности и предоставлены гражданам по договорам социального найма, то таким гражданам предоставляются другие благоустроенные жилые помещения по договорам социального найма (ч. 1, 2 ст. 60, ст. 86 ЖК РФ).</w:t>
      </w:r>
    </w:p>
    <w:p w14:paraId="079385DB" w14:textId="77777777" w:rsidR="00C13C5B" w:rsidRPr="00ED2811" w:rsidRDefault="00C13C5B" w:rsidP="00C13C5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2811">
        <w:rPr>
          <w:rFonts w:ascii="Times New Roman" w:eastAsia="Times New Roman" w:hAnsi="Times New Roman" w:cs="Times New Roman"/>
          <w:color w:val="333333"/>
          <w:sz w:val="24"/>
          <w:szCs w:val="24"/>
          <w:lang w:eastAsia="ru-RU"/>
        </w:rPr>
        <w:t>2. Порядок предоставления жилых помещений при сносе аварийных многоквартирных домов.</w:t>
      </w:r>
    </w:p>
    <w:p w14:paraId="079385DC" w14:textId="77777777" w:rsidR="00C13C5B" w:rsidRPr="00ED2811" w:rsidRDefault="00C13C5B" w:rsidP="00C13C5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2811">
        <w:rPr>
          <w:rFonts w:ascii="Times New Roman" w:eastAsia="Times New Roman" w:hAnsi="Times New Roman" w:cs="Times New Roman"/>
          <w:color w:val="333333"/>
          <w:sz w:val="24"/>
          <w:szCs w:val="24"/>
          <w:lang w:eastAsia="ru-RU"/>
        </w:rPr>
        <w:t>Порядок предоставления жилых помещений также зависит от принадлежности изымаемых помещений.</w:t>
      </w:r>
    </w:p>
    <w:p w14:paraId="079385DD" w14:textId="77777777" w:rsidR="00C13C5B" w:rsidRPr="00ED2811" w:rsidRDefault="00C13C5B" w:rsidP="00C13C5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2811">
        <w:rPr>
          <w:rFonts w:ascii="Times New Roman" w:eastAsia="Times New Roman" w:hAnsi="Times New Roman" w:cs="Times New Roman"/>
          <w:color w:val="333333"/>
          <w:sz w:val="24"/>
          <w:szCs w:val="24"/>
          <w:lang w:eastAsia="ru-RU"/>
        </w:rPr>
        <w:t>2.1. Порядок предоставления жилых помещений собственникам изымаемых помещений.</w:t>
      </w:r>
    </w:p>
    <w:p w14:paraId="079385DE" w14:textId="77777777" w:rsidR="00C13C5B" w:rsidRPr="00ED2811" w:rsidRDefault="00C13C5B" w:rsidP="00C13C5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2811">
        <w:rPr>
          <w:rFonts w:ascii="Times New Roman" w:eastAsia="Times New Roman" w:hAnsi="Times New Roman" w:cs="Times New Roman"/>
          <w:color w:val="333333"/>
          <w:sz w:val="24"/>
          <w:szCs w:val="24"/>
          <w:lang w:eastAsia="ru-RU"/>
        </w:rPr>
        <w:t>Собственникам изымаемых жилых помещений предоставляются другие жилые помещения в собственность с зачетом их стоимости при определении размера возмещения за изымаемые помещения на основании заключаемого с уполномоченным органом договора (соглашения), в частности, на основании договора мены (ч. 8, 10 ст. 32 ЖК РФ; п. 1 ч. 6 ст. 16 Закона N 185-ФЗ).</w:t>
      </w:r>
    </w:p>
    <w:p w14:paraId="079385DF" w14:textId="77777777" w:rsidR="00C13C5B" w:rsidRPr="00ED2811" w:rsidRDefault="00C13C5B" w:rsidP="00C13C5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2811">
        <w:rPr>
          <w:rFonts w:ascii="Times New Roman" w:eastAsia="Times New Roman" w:hAnsi="Times New Roman" w:cs="Times New Roman"/>
          <w:color w:val="333333"/>
          <w:sz w:val="24"/>
          <w:szCs w:val="24"/>
          <w:lang w:eastAsia="ru-RU"/>
        </w:rPr>
        <w:t>При этом не исключена возможность предоставления собственнику с его согласия другого жилого помещения на иных правовых основаниях (например, по договору социального найма в домах государственного или муниципального жилищного фонда, по договору найма в домах системы социального обслуживания населения) (</w:t>
      </w:r>
      <w:proofErr w:type="spellStart"/>
      <w:r w:rsidRPr="00ED2811">
        <w:rPr>
          <w:rFonts w:ascii="Times New Roman" w:eastAsia="Times New Roman" w:hAnsi="Times New Roman" w:cs="Times New Roman"/>
          <w:color w:val="333333"/>
          <w:sz w:val="24"/>
          <w:szCs w:val="24"/>
          <w:lang w:eastAsia="ru-RU"/>
        </w:rPr>
        <w:t>пп</w:t>
      </w:r>
      <w:proofErr w:type="spellEnd"/>
      <w:r w:rsidRPr="00ED2811">
        <w:rPr>
          <w:rFonts w:ascii="Times New Roman" w:eastAsia="Times New Roman" w:hAnsi="Times New Roman" w:cs="Times New Roman"/>
          <w:color w:val="333333"/>
          <w:sz w:val="24"/>
          <w:szCs w:val="24"/>
          <w:lang w:eastAsia="ru-RU"/>
        </w:rPr>
        <w:t>. «и» п. 20 Постановления Пленума Верховного Суда РФ от 02.07.2009 N 14).</w:t>
      </w:r>
    </w:p>
    <w:p w14:paraId="079385E0" w14:textId="77777777" w:rsidR="00C13C5B" w:rsidRPr="00ED2811" w:rsidRDefault="00C13C5B" w:rsidP="00C13C5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2811">
        <w:rPr>
          <w:rFonts w:ascii="Times New Roman" w:eastAsia="Times New Roman" w:hAnsi="Times New Roman" w:cs="Times New Roman"/>
          <w:color w:val="333333"/>
          <w:sz w:val="24"/>
          <w:szCs w:val="24"/>
          <w:lang w:eastAsia="ru-RU"/>
        </w:rPr>
        <w:t>Если дом включен в региональную адресную программу переселения граждан, жилое помещение, предоставляемое гражданам взамен изымаемого, может находиться по месту их жительства в границах соответствующего населенного пункта или с их письменного согласия в границах другого населенного пункта соответствующего субъекта РФ.</w:t>
      </w:r>
    </w:p>
    <w:p w14:paraId="079385E1" w14:textId="77777777" w:rsidR="00C13C5B" w:rsidRPr="00ED2811" w:rsidRDefault="00C13C5B" w:rsidP="00C13C5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2811">
        <w:rPr>
          <w:rFonts w:ascii="Times New Roman" w:eastAsia="Times New Roman" w:hAnsi="Times New Roman" w:cs="Times New Roman"/>
          <w:color w:val="333333"/>
          <w:sz w:val="24"/>
          <w:szCs w:val="24"/>
          <w:lang w:eastAsia="ru-RU"/>
        </w:rPr>
        <w:t>При этом отказы (в том числе неоднократные) граждан от предоставляемого им жилого помещения в границах другого населенного пункта не могут являться основанием для отказа в предоставлении им других жилых помещений в границах населенного пункта по месту их жительства или в границах другого населенного пункта субъекта РФ (ч. 3 ст. 16 Закона N 185-ФЗ).</w:t>
      </w:r>
    </w:p>
    <w:p w14:paraId="079385E2" w14:textId="77777777" w:rsidR="00C13C5B" w:rsidRPr="00ED2811" w:rsidRDefault="00C13C5B" w:rsidP="00C13C5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2811">
        <w:rPr>
          <w:rFonts w:ascii="Times New Roman" w:eastAsia="Times New Roman" w:hAnsi="Times New Roman" w:cs="Times New Roman"/>
          <w:color w:val="333333"/>
          <w:sz w:val="24"/>
          <w:szCs w:val="24"/>
          <w:lang w:eastAsia="ru-RU"/>
        </w:rPr>
        <w:t>Особенности предоставления жилых помещений собственникам взамен изымаемых в аварийных домах, не включенных в региональную адресную программу переселения граждан, устанавливаются соглашением с уполномоченным органом. В указанном случае предоставление жилого помещения взамен изымаемого является по сути заменой денежного возмещения с доплатой той или иной стороной разницы между стоимостью предоставляемого жилого помещения и размером указанного возмещения (ч. 8 ст. 32 ЖК РФ; Письмо Минстроя России от 17.04.2020 N 15026-МЕ/06).</w:t>
      </w:r>
    </w:p>
    <w:p w14:paraId="079385E3" w14:textId="77777777" w:rsidR="00C13C5B" w:rsidRPr="00ED2811" w:rsidRDefault="00C13C5B" w:rsidP="00C13C5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2811">
        <w:rPr>
          <w:rFonts w:ascii="Times New Roman" w:eastAsia="Times New Roman" w:hAnsi="Times New Roman" w:cs="Times New Roman"/>
          <w:color w:val="333333"/>
          <w:sz w:val="24"/>
          <w:szCs w:val="24"/>
          <w:lang w:eastAsia="ru-RU"/>
        </w:rPr>
        <w:t>2.2. Порядок предоставления жилых помещений нанимателям изымаемых помещений по договорам социального найма.</w:t>
      </w:r>
    </w:p>
    <w:p w14:paraId="079385E4" w14:textId="77777777" w:rsidR="00C13C5B" w:rsidRPr="00ED2811" w:rsidRDefault="00C13C5B" w:rsidP="00C13C5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2811">
        <w:rPr>
          <w:rFonts w:ascii="Times New Roman" w:eastAsia="Times New Roman" w:hAnsi="Times New Roman" w:cs="Times New Roman"/>
          <w:color w:val="333333"/>
          <w:sz w:val="24"/>
          <w:szCs w:val="24"/>
          <w:lang w:eastAsia="ru-RU"/>
        </w:rPr>
        <w:lastRenderedPageBreak/>
        <w:t>Выселяемым из аварийного дома гражданам, занимающим жилые помещения по договорам социального найма, другие жилые помещения предоставляются также по договорам социального найма (ст. 86 ЖК РФ).</w:t>
      </w:r>
    </w:p>
    <w:p w14:paraId="079385E5" w14:textId="77777777" w:rsidR="00C13C5B" w:rsidRPr="00ED2811" w:rsidRDefault="00C13C5B" w:rsidP="00C13C5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2811">
        <w:rPr>
          <w:rFonts w:ascii="Times New Roman" w:eastAsia="Times New Roman" w:hAnsi="Times New Roman" w:cs="Times New Roman"/>
          <w:color w:val="333333"/>
          <w:sz w:val="24"/>
          <w:szCs w:val="24"/>
          <w:lang w:eastAsia="ru-RU"/>
        </w:rPr>
        <w:t>При этом предоставляемое жилое помещение должно соответствовать следующим требованиям (ч. 1 ст. 89 ЖК РФ):</w:t>
      </w:r>
    </w:p>
    <w:p w14:paraId="079385E6" w14:textId="77777777" w:rsidR="00C13C5B" w:rsidRPr="00ED2811" w:rsidRDefault="00C13C5B" w:rsidP="00C13C5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2811">
        <w:rPr>
          <w:rFonts w:ascii="Times New Roman" w:eastAsia="Times New Roman" w:hAnsi="Times New Roman" w:cs="Times New Roman"/>
          <w:color w:val="333333"/>
          <w:sz w:val="24"/>
          <w:szCs w:val="24"/>
          <w:lang w:eastAsia="ru-RU"/>
        </w:rPr>
        <w:t>быть благоустроенным применительно к условиям соответствующего населенного пункта;</w:t>
      </w:r>
    </w:p>
    <w:p w14:paraId="079385E7" w14:textId="77777777" w:rsidR="00C13C5B" w:rsidRPr="00ED2811" w:rsidRDefault="00C13C5B" w:rsidP="00C13C5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2811">
        <w:rPr>
          <w:rFonts w:ascii="Times New Roman" w:eastAsia="Times New Roman" w:hAnsi="Times New Roman" w:cs="Times New Roman"/>
          <w:color w:val="333333"/>
          <w:sz w:val="24"/>
          <w:szCs w:val="24"/>
          <w:lang w:eastAsia="ru-RU"/>
        </w:rPr>
        <w:t>быть равнозначным по общей площади ранее занимаемому жилому помещению;</w:t>
      </w:r>
    </w:p>
    <w:p w14:paraId="079385E8" w14:textId="77777777" w:rsidR="00C13C5B" w:rsidRPr="00ED2811" w:rsidRDefault="00C13C5B" w:rsidP="00C13C5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2811">
        <w:rPr>
          <w:rFonts w:ascii="Times New Roman" w:eastAsia="Times New Roman" w:hAnsi="Times New Roman" w:cs="Times New Roman"/>
          <w:color w:val="333333"/>
          <w:sz w:val="24"/>
          <w:szCs w:val="24"/>
          <w:lang w:eastAsia="ru-RU"/>
        </w:rPr>
        <w:t>отвечать установленным требованиям и находиться в границах данного населенного пункта.</w:t>
      </w:r>
    </w:p>
    <w:p w14:paraId="079385E9" w14:textId="77777777" w:rsidR="00C13C5B" w:rsidRPr="00ED2811" w:rsidRDefault="00C13C5B" w:rsidP="00C13C5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2811">
        <w:rPr>
          <w:rFonts w:ascii="Times New Roman" w:eastAsia="Times New Roman" w:hAnsi="Times New Roman" w:cs="Times New Roman"/>
          <w:color w:val="333333"/>
          <w:sz w:val="24"/>
          <w:szCs w:val="24"/>
          <w:lang w:eastAsia="ru-RU"/>
        </w:rPr>
        <w:t>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 (ч. 2 ст. 89 ЖК РФ).</w:t>
      </w:r>
    </w:p>
    <w:p w14:paraId="079385EA" w14:textId="77777777" w:rsidR="00C13C5B" w:rsidRPr="00ED2811" w:rsidRDefault="00C13C5B" w:rsidP="00C13C5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2811">
        <w:rPr>
          <w:rFonts w:ascii="Times New Roman" w:eastAsia="Times New Roman" w:hAnsi="Times New Roman" w:cs="Times New Roman"/>
          <w:color w:val="333333"/>
          <w:sz w:val="24"/>
          <w:szCs w:val="24"/>
          <w:lang w:eastAsia="ru-RU"/>
        </w:rPr>
        <w:t>Если объектом найма является комната в коммунальной квартире, то при определении общей площади предоставляемого жилого помещения должны быть учтены (ч. 4 ст. 16, ч. 1 ст. 42 ЖК РФ; разд. III Обзора судебной практики, утв. Президиумом Верховного Суда РФ 29.04.2014):</w:t>
      </w:r>
    </w:p>
    <w:p w14:paraId="079385EB" w14:textId="77777777" w:rsidR="00C13C5B" w:rsidRPr="00ED2811" w:rsidRDefault="00C13C5B" w:rsidP="00C13C5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2811">
        <w:rPr>
          <w:rFonts w:ascii="Times New Roman" w:eastAsia="Times New Roman" w:hAnsi="Times New Roman" w:cs="Times New Roman"/>
          <w:color w:val="333333"/>
          <w:sz w:val="24"/>
          <w:szCs w:val="24"/>
          <w:lang w:eastAsia="ru-RU"/>
        </w:rPr>
        <w:t>общая площадь комнаты как части коммунальной квартиры, включая жилую площадь самой комнаты и площадь вспомогательных помещений, которые могут находиться при такой комнате и использоваться исключительно для обслуживания данной комнаты (например, кладовая);</w:t>
      </w:r>
    </w:p>
    <w:p w14:paraId="079385EC" w14:textId="77777777" w:rsidR="00C13C5B" w:rsidRPr="00ED2811" w:rsidRDefault="00C13C5B" w:rsidP="00C13C5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2811">
        <w:rPr>
          <w:rFonts w:ascii="Times New Roman" w:eastAsia="Times New Roman" w:hAnsi="Times New Roman" w:cs="Times New Roman"/>
          <w:color w:val="333333"/>
          <w:sz w:val="24"/>
          <w:szCs w:val="24"/>
          <w:lang w:eastAsia="ru-RU"/>
        </w:rPr>
        <w:t>доля площади вспомогательных помещений всей коммунальной квартиры в целом (кухни, туалета, ванной и т.д.), используемых для обслуживания более одной комнаты.</w:t>
      </w:r>
    </w:p>
    <w:p w14:paraId="079385ED" w14:textId="77777777" w:rsidR="00C13C5B" w:rsidRPr="00ED2811" w:rsidRDefault="00C13C5B" w:rsidP="00C13C5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2811">
        <w:rPr>
          <w:rFonts w:ascii="Times New Roman" w:eastAsia="Times New Roman" w:hAnsi="Times New Roman" w:cs="Times New Roman"/>
          <w:color w:val="333333"/>
          <w:sz w:val="24"/>
          <w:szCs w:val="24"/>
          <w:lang w:eastAsia="ru-RU"/>
        </w:rPr>
        <w:t>При наличии письменного согласия нанимателя по договору социального найма и проживающих совместно с ним членов его семьи допускается предоставление им взамен жилого помещения в аварийном доме жилого помещения меньшей площади. Такое согласие может быть закреплено в отдельном документе, а также во вновь заключаемом договоре социального найма (Письмо Госкорпорации «Фонд содействия реформированию ЖКХ» от 27.06.2019 N ВТ-07/1062).</w:t>
      </w:r>
    </w:p>
    <w:p w14:paraId="079385EE" w14:textId="77777777" w:rsidR="008C5B77" w:rsidRPr="00ED2811" w:rsidRDefault="008C5B77">
      <w:pPr>
        <w:rPr>
          <w:rFonts w:ascii="Times New Roman" w:hAnsi="Times New Roman" w:cs="Times New Roman"/>
          <w:sz w:val="24"/>
          <w:szCs w:val="24"/>
        </w:rPr>
      </w:pPr>
    </w:p>
    <w:sectPr w:rsidR="008C5B77" w:rsidRPr="00ED28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0037"/>
    <w:multiLevelType w:val="multilevel"/>
    <w:tmpl w:val="B600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1297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C5B"/>
    <w:rsid w:val="008C5B77"/>
    <w:rsid w:val="00C13C5B"/>
    <w:rsid w:val="00ED2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385CF"/>
  <w15:docId w15:val="{B6DEED36-0135-4B24-9373-561600C8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4931">
      <w:bodyDiv w:val="1"/>
      <w:marLeft w:val="0"/>
      <w:marRight w:val="0"/>
      <w:marTop w:val="0"/>
      <w:marBottom w:val="0"/>
      <w:divBdr>
        <w:top w:val="none" w:sz="0" w:space="0" w:color="auto"/>
        <w:left w:val="none" w:sz="0" w:space="0" w:color="auto"/>
        <w:bottom w:val="none" w:sz="0" w:space="0" w:color="auto"/>
        <w:right w:val="none" w:sz="0" w:space="0" w:color="auto"/>
      </w:divBdr>
      <w:divsChild>
        <w:div w:id="502941083">
          <w:marLeft w:val="0"/>
          <w:marRight w:val="0"/>
          <w:marTop w:val="0"/>
          <w:marBottom w:val="0"/>
          <w:divBdr>
            <w:top w:val="none" w:sz="0" w:space="0" w:color="auto"/>
            <w:left w:val="none" w:sz="0" w:space="0" w:color="auto"/>
            <w:bottom w:val="none" w:sz="0" w:space="0" w:color="auto"/>
            <w:right w:val="none" w:sz="0" w:space="0" w:color="auto"/>
          </w:divBdr>
          <w:divsChild>
            <w:div w:id="1777871227">
              <w:marLeft w:val="0"/>
              <w:marRight w:val="0"/>
              <w:marTop w:val="0"/>
              <w:marBottom w:val="0"/>
              <w:divBdr>
                <w:top w:val="none" w:sz="0" w:space="0" w:color="auto"/>
                <w:left w:val="none" w:sz="0" w:space="0" w:color="auto"/>
                <w:bottom w:val="none" w:sz="0" w:space="0" w:color="auto"/>
                <w:right w:val="none" w:sz="0" w:space="0" w:color="auto"/>
              </w:divBdr>
            </w:div>
            <w:div w:id="1745251036">
              <w:marLeft w:val="0"/>
              <w:marRight w:val="0"/>
              <w:marTop w:val="0"/>
              <w:marBottom w:val="0"/>
              <w:divBdr>
                <w:top w:val="none" w:sz="0" w:space="0" w:color="auto"/>
                <w:left w:val="none" w:sz="0" w:space="0" w:color="auto"/>
                <w:bottom w:val="none" w:sz="0" w:space="0" w:color="auto"/>
                <w:right w:val="none" w:sz="0" w:space="0" w:color="auto"/>
              </w:divBdr>
            </w:div>
          </w:divsChild>
        </w:div>
        <w:div w:id="2083798170">
          <w:marLeft w:val="0"/>
          <w:marRight w:val="0"/>
          <w:marTop w:val="300"/>
          <w:marBottom w:val="300"/>
          <w:divBdr>
            <w:top w:val="none" w:sz="0" w:space="0" w:color="auto"/>
            <w:left w:val="none" w:sz="0" w:space="0" w:color="auto"/>
            <w:bottom w:val="none" w:sz="0" w:space="0" w:color="auto"/>
            <w:right w:val="none" w:sz="0" w:space="0" w:color="auto"/>
          </w:divBdr>
          <w:divsChild>
            <w:div w:id="159932012">
              <w:marLeft w:val="0"/>
              <w:marRight w:val="0"/>
              <w:marTop w:val="0"/>
              <w:marBottom w:val="0"/>
              <w:divBdr>
                <w:top w:val="none" w:sz="0" w:space="0" w:color="auto"/>
                <w:left w:val="none" w:sz="0" w:space="0" w:color="auto"/>
                <w:bottom w:val="none" w:sz="0" w:space="0" w:color="auto"/>
                <w:right w:val="none" w:sz="0" w:space="0" w:color="auto"/>
              </w:divBdr>
              <w:divsChild>
                <w:div w:id="1650742273">
                  <w:marLeft w:val="0"/>
                  <w:marRight w:val="0"/>
                  <w:marTop w:val="0"/>
                  <w:marBottom w:val="0"/>
                  <w:divBdr>
                    <w:top w:val="none" w:sz="0" w:space="0" w:color="auto"/>
                    <w:left w:val="none" w:sz="0" w:space="0" w:color="auto"/>
                    <w:bottom w:val="none" w:sz="0" w:space="0" w:color="auto"/>
                    <w:right w:val="none" w:sz="0" w:space="0" w:color="auto"/>
                  </w:divBdr>
                </w:div>
                <w:div w:id="1264262740">
                  <w:marLeft w:val="0"/>
                  <w:marRight w:val="0"/>
                  <w:marTop w:val="0"/>
                  <w:marBottom w:val="0"/>
                  <w:divBdr>
                    <w:top w:val="none" w:sz="0" w:space="0" w:color="auto"/>
                    <w:left w:val="none" w:sz="0" w:space="0" w:color="auto"/>
                    <w:bottom w:val="none" w:sz="0" w:space="0" w:color="auto"/>
                    <w:right w:val="none" w:sz="0" w:space="0" w:color="auto"/>
                  </w:divBdr>
                  <w:divsChild>
                    <w:div w:id="2097169368">
                      <w:marLeft w:val="0"/>
                      <w:marRight w:val="0"/>
                      <w:marTop w:val="0"/>
                      <w:marBottom w:val="0"/>
                      <w:divBdr>
                        <w:top w:val="none" w:sz="0" w:space="0" w:color="auto"/>
                        <w:left w:val="none" w:sz="0" w:space="0" w:color="auto"/>
                        <w:bottom w:val="none" w:sz="0" w:space="0" w:color="auto"/>
                        <w:right w:val="none" w:sz="0" w:space="0" w:color="auto"/>
                      </w:divBdr>
                      <w:divsChild>
                        <w:div w:id="13784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62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1157</Words>
  <Characters>6597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Сергей Трухин</cp:lastModifiedBy>
  <cp:revision>2</cp:revision>
  <dcterms:created xsi:type="dcterms:W3CDTF">2024-01-23T08:23:00Z</dcterms:created>
  <dcterms:modified xsi:type="dcterms:W3CDTF">2024-01-23T08:42:00Z</dcterms:modified>
</cp:coreProperties>
</file>